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7A5D65" w:rsidRDefault="007A5D65" w:rsidP="007A5D65">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7A5D65" w:rsidRDefault="00BB6331" w:rsidP="00BB6331">
      <w:pPr>
        <w:rPr>
          <w:rFonts w:hint="eastAsia"/>
        </w:rPr>
      </w:pPr>
    </w:p>
    <w:p w:rsidR="0060001A" w:rsidRDefault="0060001A" w:rsidP="0060001A">
      <w:pPr>
        <w:rPr>
          <w:rFonts w:hint="eastAsia"/>
        </w:rPr>
      </w:pPr>
      <w:r>
        <w:rPr>
          <w:rFonts w:hint="eastAsia"/>
        </w:rPr>
        <w:t>（金銭又は有価証券の預託の受入れ等の禁止）</w:t>
      </w:r>
    </w:p>
    <w:p w:rsidR="00BB6331" w:rsidRDefault="0060001A" w:rsidP="009343AA">
      <w:pPr>
        <w:ind w:left="178" w:hangingChars="85" w:hanging="178"/>
        <w:rPr>
          <w:rFonts w:hint="eastAsia"/>
        </w:rPr>
      </w:pPr>
      <w:r>
        <w:rPr>
          <w:rFonts w:hint="eastAsia"/>
        </w:rPr>
        <w:t>第四十一条の四　金融商品取引業者等は、有価証券等管理業務として行う場合その他政令で定める場合を除くほか、その行う投資助言業務に関して、いかなる名目によるかを問わず、顧客から金銭若しくは有価証券の預託を受け、又は当該金融商品取引業者等と密接な関係を有する者として政令で定める者に顧客の金銭若しくは有価証券を預託させてはならない。</w:t>
      </w:r>
    </w:p>
    <w:p w:rsidR="00BB6331" w:rsidRDefault="00BB6331" w:rsidP="00BB6331">
      <w:pPr>
        <w:rPr>
          <w:rFonts w:hint="eastAsia"/>
        </w:rPr>
      </w:pPr>
    </w:p>
    <w:p w:rsidR="00BB6331" w:rsidRDefault="00BB6331"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0F4108">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0F4108">
        <w:tab/>
      </w:r>
      <w:r w:rsidR="000F4108">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0F4108">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0F4108">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0F4108">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0F4108">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0F4108">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0F4108">
        <w:rPr>
          <w:rFonts w:hint="eastAsia"/>
        </w:rPr>
        <w:t>（改正なし）</w:t>
      </w:r>
    </w:p>
    <w:p w:rsidR="000F4108" w:rsidRDefault="000F4108" w:rsidP="000F4108">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9343AA">
        <w:rPr>
          <w:rFonts w:hint="eastAsia"/>
        </w:rPr>
        <w:tab/>
      </w:r>
      <w:r w:rsidR="009343AA">
        <w:rPr>
          <w:rFonts w:hint="eastAsia"/>
        </w:rPr>
        <w:t>（改正なし）</w:t>
      </w:r>
    </w:p>
    <w:p w:rsidR="00347F9E" w:rsidRDefault="00BB6331" w:rsidP="00347F9E">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347F9E" w:rsidRDefault="00347F9E" w:rsidP="00347F9E"/>
    <w:p w:rsidR="00347F9E" w:rsidRDefault="00347F9E" w:rsidP="00347F9E">
      <w:r>
        <w:rPr>
          <w:rFonts w:hint="eastAsia"/>
        </w:rPr>
        <w:t>（改正後）</w:t>
      </w:r>
    </w:p>
    <w:p w:rsidR="00347F9E" w:rsidRDefault="00347F9E" w:rsidP="00347F9E">
      <w:pPr>
        <w:rPr>
          <w:rFonts w:hint="eastAsia"/>
        </w:rPr>
      </w:pPr>
      <w:r>
        <w:rPr>
          <w:rFonts w:hint="eastAsia"/>
        </w:rPr>
        <w:t>（金銭又は有価証券の預託の受入れ等の禁止）</w:t>
      </w:r>
    </w:p>
    <w:p w:rsidR="00347F9E" w:rsidRDefault="00347F9E" w:rsidP="00347F9E">
      <w:pPr>
        <w:ind w:left="178" w:hangingChars="85" w:hanging="178"/>
        <w:rPr>
          <w:rFonts w:hint="eastAsia"/>
        </w:rPr>
      </w:pPr>
      <w:r>
        <w:rPr>
          <w:rFonts w:hint="eastAsia"/>
        </w:rPr>
        <w:t>第四十一条の四　金融商品取引業者等は、有価証券等管理業務として行う場合その他政令で定める場合を除くほか、その行う投資助言業務に関して、いかなる名目によるかを問わず、顧客から金銭若しくは有価証券の預託を受け、又は当該金融商品取引業者等と密接な関係を有する者として政令で定める者に顧客の金銭若しくは有価証券を預託させてはならない。</w:t>
      </w:r>
    </w:p>
    <w:p w:rsidR="00347F9E" w:rsidRPr="00347F9E" w:rsidRDefault="00347F9E" w:rsidP="00347F9E">
      <w:pPr>
        <w:ind w:left="178" w:hangingChars="85" w:hanging="178"/>
      </w:pPr>
    </w:p>
    <w:p w:rsidR="00347F9E" w:rsidRDefault="00347F9E" w:rsidP="00347F9E">
      <w:pPr>
        <w:ind w:left="178" w:hangingChars="85" w:hanging="178"/>
      </w:pPr>
      <w:r>
        <w:rPr>
          <w:rFonts w:hint="eastAsia"/>
        </w:rPr>
        <w:t>（改正前）</w:t>
      </w:r>
    </w:p>
    <w:p w:rsidR="00347F9E" w:rsidRDefault="00347F9E" w:rsidP="00347F9E">
      <w:pPr>
        <w:rPr>
          <w:u w:val="single" w:color="FF0000"/>
        </w:rPr>
      </w:pPr>
      <w:r>
        <w:rPr>
          <w:rFonts w:hint="eastAsia"/>
          <w:u w:val="single" w:color="FF0000"/>
        </w:rPr>
        <w:t>（新設）</w:t>
      </w:r>
    </w:p>
    <w:p w:rsidR="00347F9E" w:rsidRDefault="00347F9E" w:rsidP="00347F9E"/>
    <w:p w:rsidR="00BB6331" w:rsidRPr="00347F9E" w:rsidRDefault="00BB6331" w:rsidP="00347F9E"/>
    <w:sectPr w:rsidR="00BB6331" w:rsidRPr="00347F9E">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F5BE0" w:rsidRDefault="00EF5BE0">
      <w:r>
        <w:separator/>
      </w:r>
    </w:p>
  </w:endnote>
  <w:endnote w:type="continuationSeparator" w:id="0">
    <w:p w:rsidR="00EF5BE0" w:rsidRDefault="00EF5B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D024FF">
      <w:rPr>
        <w:rStyle w:val="a4"/>
        <w:noProof/>
      </w:rPr>
      <w:t>1</w:t>
    </w:r>
    <w:r>
      <w:rPr>
        <w:rStyle w:val="a4"/>
      </w:rPr>
      <w:fldChar w:fldCharType="end"/>
    </w:r>
  </w:p>
  <w:p w:rsidR="00BB6331" w:rsidRDefault="009343AA"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41</w:t>
    </w:r>
    <w:r>
      <w:rPr>
        <w:rFonts w:ascii="Times New Roman" w:hAnsi="Times New Roman" w:hint="eastAsia"/>
        <w:noProof/>
        <w:kern w:val="0"/>
        <w:szCs w:val="21"/>
      </w:rPr>
      <w:t>条の</w:t>
    </w:r>
    <w:r>
      <w:rPr>
        <w:rFonts w:ascii="Times New Roman" w:hAnsi="Times New Roman" w:hint="eastAsia"/>
        <w:noProof/>
        <w:kern w:val="0"/>
        <w:szCs w:val="21"/>
      </w:rPr>
      <w:t>4</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F5BE0" w:rsidRDefault="00EF5BE0">
      <w:r>
        <w:separator/>
      </w:r>
    </w:p>
  </w:footnote>
  <w:footnote w:type="continuationSeparator" w:id="0">
    <w:p w:rsidR="00EF5BE0" w:rsidRDefault="00EF5BE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F4108"/>
    <w:rsid w:val="002F5668"/>
    <w:rsid w:val="00347F9E"/>
    <w:rsid w:val="0059486A"/>
    <w:rsid w:val="0060001A"/>
    <w:rsid w:val="007A5D65"/>
    <w:rsid w:val="009343AA"/>
    <w:rsid w:val="00B64E00"/>
    <w:rsid w:val="00BB6331"/>
    <w:rsid w:val="00D024FF"/>
    <w:rsid w:val="00D04070"/>
    <w:rsid w:val="00EF5BE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6331"/>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9343AA"/>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2394942">
      <w:bodyDiv w:val="1"/>
      <w:marLeft w:val="0"/>
      <w:marRight w:val="0"/>
      <w:marTop w:val="0"/>
      <w:marBottom w:val="0"/>
      <w:divBdr>
        <w:top w:val="none" w:sz="0" w:space="0" w:color="auto"/>
        <w:left w:val="none" w:sz="0" w:space="0" w:color="auto"/>
        <w:bottom w:val="none" w:sz="0" w:space="0" w:color="auto"/>
        <w:right w:val="none" w:sz="0" w:space="0" w:color="auto"/>
      </w:divBdr>
    </w:div>
    <w:div w:id="7250339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106</Words>
  <Characters>608</Characters>
  <Application>Microsoft Office Word</Application>
  <DocSecurity>0</DocSecurity>
  <Lines>5</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金融商品取引法第41条の4</vt:lpstr>
      <vt:lpstr>金融商品取引法第41条の4</vt:lpstr>
    </vt:vector>
  </TitlesOfParts>
  <Manager/>
  <Company/>
  <LinksUpToDate>false</LinksUpToDate>
  <CharactersWithSpaces>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金融商品取引法第41条の4</dc:title>
  <dc:subject/>
  <dc:creator/>
  <cp:keywords/>
  <dc:description/>
  <cp:lastModifiedBy/>
  <cp:revision>1</cp:revision>
  <dcterms:created xsi:type="dcterms:W3CDTF">2024-09-04T02:36:00Z</dcterms:created>
  <dcterms:modified xsi:type="dcterms:W3CDTF">2024-09-04T02:36:00Z</dcterms:modified>
</cp:coreProperties>
</file>