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C24BF" w:rsidRDefault="005C24BF" w:rsidP="005C24B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C24BF" w:rsidRDefault="00BB6331" w:rsidP="00BB6331">
      <w:pPr>
        <w:rPr>
          <w:rFonts w:hint="eastAsia"/>
        </w:rPr>
      </w:pPr>
    </w:p>
    <w:p w:rsidR="00CA4181" w:rsidRDefault="00CA4181" w:rsidP="00CA4181">
      <w:pPr>
        <w:rPr>
          <w:rFonts w:hint="eastAsia"/>
        </w:rPr>
      </w:pPr>
      <w:r>
        <w:rPr>
          <w:rFonts w:hint="eastAsia"/>
        </w:rPr>
        <w:t>（運用権限の委託）</w:t>
      </w:r>
    </w:p>
    <w:p w:rsidR="00CA4181" w:rsidRDefault="00CA4181" w:rsidP="00054F75">
      <w:pPr>
        <w:ind w:left="178" w:hangingChars="85" w:hanging="178"/>
        <w:rPr>
          <w:rFonts w:hint="eastAsia"/>
        </w:rPr>
      </w:pPr>
      <w:r>
        <w:rPr>
          <w:rFonts w:hint="eastAsia"/>
        </w:rPr>
        <w:t>第四十二条の三　金融商品取引業者等は、次に掲げる契約その他の法律行為において内閣府令で定める事項の定めがある場合に限り、権利者のため運用を行う権限の全部又は一部を他の金融商品取引業者等（投資運用業を行う者に限る。）その他の政令で定める者に委託することができる。</w:t>
      </w:r>
    </w:p>
    <w:p w:rsidR="00CA4181" w:rsidRDefault="00CA4181" w:rsidP="00054F75">
      <w:pPr>
        <w:ind w:leftChars="86" w:left="359" w:hangingChars="85" w:hanging="178"/>
        <w:rPr>
          <w:rFonts w:hint="eastAsia"/>
        </w:rPr>
      </w:pPr>
      <w:r>
        <w:rPr>
          <w:rFonts w:hint="eastAsia"/>
        </w:rPr>
        <w:t>一　第二条第八項第十二号イ又はロに掲げる契約</w:t>
      </w:r>
    </w:p>
    <w:p w:rsidR="00CA4181" w:rsidRDefault="00CA4181" w:rsidP="00054F75">
      <w:pPr>
        <w:ind w:leftChars="86" w:left="359" w:hangingChars="85" w:hanging="178"/>
        <w:rPr>
          <w:rFonts w:hint="eastAsia"/>
        </w:rPr>
      </w:pPr>
      <w:r>
        <w:rPr>
          <w:rFonts w:hint="eastAsia"/>
        </w:rPr>
        <w:t>二　第二条第八項第十四号に規定する有価証券に表示される権利その他の政令で定める権利に係る契約</w:t>
      </w:r>
    </w:p>
    <w:p w:rsidR="00CA4181" w:rsidRDefault="00CA4181" w:rsidP="00054F75">
      <w:pPr>
        <w:ind w:leftChars="86" w:left="359" w:hangingChars="85" w:hanging="178"/>
        <w:rPr>
          <w:rFonts w:hint="eastAsia"/>
        </w:rPr>
      </w:pPr>
      <w:r>
        <w:rPr>
          <w:rFonts w:hint="eastAsia"/>
        </w:rPr>
        <w:t>三　第二条第八項第十五号イからハまでに掲げる権利その他同号に規定する政令で定める権利に係る契約その他の法律行為</w:t>
      </w:r>
    </w:p>
    <w:p w:rsidR="00CA4181" w:rsidRDefault="00CA4181" w:rsidP="00054F75">
      <w:pPr>
        <w:ind w:left="178" w:hangingChars="85" w:hanging="178"/>
        <w:rPr>
          <w:rFonts w:hint="eastAsia"/>
        </w:rPr>
      </w:pPr>
      <w:r>
        <w:rPr>
          <w:rFonts w:hint="eastAsia"/>
        </w:rPr>
        <w:t>２　金融商品取引業者等は、前項の規定にかかわらず、すべての運用財産につき、その運用に係る権限の全部を同項に規定する政令で定める者に委託してはならない。</w:t>
      </w:r>
    </w:p>
    <w:p w:rsidR="00BB6331" w:rsidRDefault="00CA4181" w:rsidP="00054F75">
      <w:pPr>
        <w:ind w:left="178" w:hangingChars="85" w:hanging="178"/>
        <w:rPr>
          <w:rFonts w:hint="eastAsia"/>
        </w:rPr>
      </w:pPr>
      <w:r>
        <w:rPr>
          <w:rFonts w:hint="eastAsia"/>
        </w:rPr>
        <w:t>３　金融商品取引業者等が第一項の規定により委託をした場合における第四十二条第一項の規定の適用については、同項中「金融商品取引業者等」とあるのは、「金融商品取引業者等（当該金融商品取引業者等から第四十二条の三第一項の規定により委託を受けた同項に規定する政令で定める者を含む。次項及び次条において同じ。）」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021BD">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021BD">
        <w:rPr>
          <w:rFonts w:hint="eastAsia"/>
        </w:rPr>
        <w:t>（改正なし）</w:t>
      </w:r>
    </w:p>
    <w:p w:rsidR="006021BD" w:rsidRDefault="006021BD" w:rsidP="006021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4F75">
        <w:rPr>
          <w:rFonts w:hint="eastAsia"/>
        </w:rPr>
        <w:tab/>
      </w:r>
      <w:r w:rsidR="00054F75">
        <w:rPr>
          <w:rFonts w:hint="eastAsia"/>
        </w:rPr>
        <w:t>（改正なし）</w:t>
      </w:r>
    </w:p>
    <w:p w:rsidR="004A5969" w:rsidRDefault="00BB6331" w:rsidP="004A596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5969" w:rsidRDefault="004A5969" w:rsidP="004A5969"/>
    <w:p w:rsidR="004A5969" w:rsidRDefault="004A5969" w:rsidP="004A5969">
      <w:r>
        <w:rPr>
          <w:rFonts w:hint="eastAsia"/>
        </w:rPr>
        <w:t>（改正後）</w:t>
      </w:r>
    </w:p>
    <w:p w:rsidR="004A5969" w:rsidRDefault="004A5969" w:rsidP="004A5969">
      <w:pPr>
        <w:rPr>
          <w:rFonts w:hint="eastAsia"/>
        </w:rPr>
      </w:pPr>
      <w:r>
        <w:rPr>
          <w:rFonts w:hint="eastAsia"/>
        </w:rPr>
        <w:t>（運用権限の委託）</w:t>
      </w:r>
    </w:p>
    <w:p w:rsidR="004A5969" w:rsidRDefault="004A5969" w:rsidP="004A5969">
      <w:pPr>
        <w:ind w:left="178" w:hangingChars="85" w:hanging="178"/>
        <w:rPr>
          <w:rFonts w:hint="eastAsia"/>
        </w:rPr>
      </w:pPr>
      <w:r>
        <w:rPr>
          <w:rFonts w:hint="eastAsia"/>
        </w:rPr>
        <w:lastRenderedPageBreak/>
        <w:t>第四十二条の三　金融商品取引業者等は、次に掲げる契約その他の法律行為において内閣府令で定める事項の定めがある場合に限り、権利者のため運用を行う権限の全部又は一部を他の金融商品取引業者等（投資運用業を行う者に限る。）その他の政令で定める者に委託することができる。</w:t>
      </w:r>
    </w:p>
    <w:p w:rsidR="004A5969" w:rsidRDefault="004A5969" w:rsidP="004A5969">
      <w:pPr>
        <w:ind w:leftChars="86" w:left="359" w:hangingChars="85" w:hanging="178"/>
        <w:rPr>
          <w:rFonts w:hint="eastAsia"/>
        </w:rPr>
      </w:pPr>
      <w:r>
        <w:rPr>
          <w:rFonts w:hint="eastAsia"/>
        </w:rPr>
        <w:t>一　第二条第八項第十二号イ又はロに掲げる契約</w:t>
      </w:r>
    </w:p>
    <w:p w:rsidR="004A5969" w:rsidRDefault="004A5969" w:rsidP="004A5969">
      <w:pPr>
        <w:ind w:leftChars="86" w:left="359" w:hangingChars="85" w:hanging="178"/>
        <w:rPr>
          <w:rFonts w:hint="eastAsia"/>
        </w:rPr>
      </w:pPr>
      <w:r>
        <w:rPr>
          <w:rFonts w:hint="eastAsia"/>
        </w:rPr>
        <w:t>二　第二条第八項第十四号に規定する有価証券に表示される権利その他の政令で定める権利に係る契約</w:t>
      </w:r>
    </w:p>
    <w:p w:rsidR="004A5969" w:rsidRDefault="004A5969" w:rsidP="004A5969">
      <w:pPr>
        <w:ind w:leftChars="86" w:left="359" w:hangingChars="85" w:hanging="178"/>
        <w:rPr>
          <w:rFonts w:hint="eastAsia"/>
        </w:rPr>
      </w:pPr>
      <w:r>
        <w:rPr>
          <w:rFonts w:hint="eastAsia"/>
        </w:rPr>
        <w:t>三　第二条第八項第十五号イからハまでに掲げる権利その他同号に規定する政令で定める権利に係る契約その他の法律行為</w:t>
      </w:r>
    </w:p>
    <w:p w:rsidR="004A5969" w:rsidRDefault="004A5969" w:rsidP="004A5969">
      <w:pPr>
        <w:ind w:left="178" w:hangingChars="85" w:hanging="178"/>
        <w:rPr>
          <w:rFonts w:hint="eastAsia"/>
        </w:rPr>
      </w:pPr>
      <w:r>
        <w:rPr>
          <w:rFonts w:hint="eastAsia"/>
        </w:rPr>
        <w:t>２　金融商品取引業者等は、前項の規定にかかわらず、すべての運用財産につき、その運用に係る権限の全部を同項に規定する政令で定める者に委託してはならない。</w:t>
      </w:r>
    </w:p>
    <w:p w:rsidR="004A5969" w:rsidRDefault="004A5969" w:rsidP="004A5969">
      <w:pPr>
        <w:ind w:left="178" w:hangingChars="85" w:hanging="178"/>
        <w:rPr>
          <w:rFonts w:hint="eastAsia"/>
        </w:rPr>
      </w:pPr>
      <w:r>
        <w:rPr>
          <w:rFonts w:hint="eastAsia"/>
        </w:rPr>
        <w:t>３　金融商品取引業者等が第一項の規定により委託をした場合における第四十二条第一項の規定の適用については、同項中「金融商品取引業者等」とあるのは、「金融商品取引業者等（当該金融商品取引業者等から第四十二条の三第一項の規定により委託を受けた同項に規定する政令で定める者を含む。次項及び次条において同じ。）」とする。</w:t>
      </w:r>
    </w:p>
    <w:p w:rsidR="004A5969" w:rsidRDefault="004A5969" w:rsidP="004A5969">
      <w:pPr>
        <w:ind w:left="178" w:hangingChars="85" w:hanging="178"/>
      </w:pPr>
    </w:p>
    <w:p w:rsidR="004A5969" w:rsidRDefault="004A5969" w:rsidP="004A5969">
      <w:pPr>
        <w:ind w:left="178" w:hangingChars="85" w:hanging="178"/>
      </w:pPr>
      <w:r>
        <w:rPr>
          <w:rFonts w:hint="eastAsia"/>
        </w:rPr>
        <w:t>（改正前）</w:t>
      </w:r>
    </w:p>
    <w:p w:rsidR="004A5969" w:rsidRDefault="004A5969" w:rsidP="004A5969">
      <w:pPr>
        <w:rPr>
          <w:u w:val="single" w:color="FF0000"/>
        </w:rPr>
      </w:pPr>
      <w:r>
        <w:rPr>
          <w:rFonts w:hint="eastAsia"/>
          <w:u w:val="single" w:color="FF0000"/>
        </w:rPr>
        <w:t>（新設）</w:t>
      </w:r>
    </w:p>
    <w:p w:rsidR="004A5969" w:rsidRDefault="004A5969" w:rsidP="004A5969"/>
    <w:sectPr w:rsidR="004A596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351" w:rsidRDefault="00347351">
      <w:r>
        <w:separator/>
      </w:r>
    </w:p>
  </w:endnote>
  <w:endnote w:type="continuationSeparator" w:id="0">
    <w:p w:rsidR="00347351" w:rsidRDefault="0034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01E5">
      <w:rPr>
        <w:rStyle w:val="a4"/>
        <w:noProof/>
      </w:rPr>
      <w:t>1</w:t>
    </w:r>
    <w:r>
      <w:rPr>
        <w:rStyle w:val="a4"/>
      </w:rPr>
      <w:fldChar w:fldCharType="end"/>
    </w:r>
  </w:p>
  <w:p w:rsidR="00BB6331" w:rsidRDefault="00054F7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351" w:rsidRDefault="00347351">
      <w:r>
        <w:separator/>
      </w:r>
    </w:p>
  </w:footnote>
  <w:footnote w:type="continuationSeparator" w:id="0">
    <w:p w:rsidR="00347351" w:rsidRDefault="00347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4F75"/>
    <w:rsid w:val="002801E5"/>
    <w:rsid w:val="00347351"/>
    <w:rsid w:val="004A5969"/>
    <w:rsid w:val="00553A22"/>
    <w:rsid w:val="005C24BF"/>
    <w:rsid w:val="006021BD"/>
    <w:rsid w:val="00643BF7"/>
    <w:rsid w:val="00944E3F"/>
    <w:rsid w:val="00BB6331"/>
    <w:rsid w:val="00CA4181"/>
    <w:rsid w:val="00D57D11"/>
    <w:rsid w:val="00DF2329"/>
    <w:rsid w:val="00E55FFD"/>
    <w:rsid w:val="00EE5247"/>
    <w:rsid w:val="00F63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D1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4F7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05723">
      <w:bodyDiv w:val="1"/>
      <w:marLeft w:val="0"/>
      <w:marRight w:val="0"/>
      <w:marTop w:val="0"/>
      <w:marBottom w:val="0"/>
      <w:divBdr>
        <w:top w:val="none" w:sz="0" w:space="0" w:color="auto"/>
        <w:left w:val="none" w:sz="0" w:space="0" w:color="auto"/>
        <w:bottom w:val="none" w:sz="0" w:space="0" w:color="auto"/>
        <w:right w:val="none" w:sz="0" w:space="0" w:color="auto"/>
      </w:divBdr>
    </w:div>
    <w:div w:id="840047665">
      <w:bodyDiv w:val="1"/>
      <w:marLeft w:val="0"/>
      <w:marRight w:val="0"/>
      <w:marTop w:val="0"/>
      <w:marBottom w:val="0"/>
      <w:divBdr>
        <w:top w:val="none" w:sz="0" w:space="0" w:color="auto"/>
        <w:left w:val="none" w:sz="0" w:space="0" w:color="auto"/>
        <w:bottom w:val="none" w:sz="0" w:space="0" w:color="auto"/>
        <w:right w:val="none" w:sz="0" w:space="0" w:color="auto"/>
      </w:divBdr>
    </w:div>
    <w:div w:id="1040010302">
      <w:bodyDiv w:val="1"/>
      <w:marLeft w:val="0"/>
      <w:marRight w:val="0"/>
      <w:marTop w:val="0"/>
      <w:marBottom w:val="0"/>
      <w:divBdr>
        <w:top w:val="none" w:sz="0" w:space="0" w:color="auto"/>
        <w:left w:val="none" w:sz="0" w:space="0" w:color="auto"/>
        <w:bottom w:val="none" w:sz="0" w:space="0" w:color="auto"/>
        <w:right w:val="none" w:sz="0" w:space="0" w:color="auto"/>
      </w:divBdr>
    </w:div>
    <w:div w:id="1493371732">
      <w:bodyDiv w:val="1"/>
      <w:marLeft w:val="0"/>
      <w:marRight w:val="0"/>
      <w:marTop w:val="0"/>
      <w:marBottom w:val="0"/>
      <w:divBdr>
        <w:top w:val="none" w:sz="0" w:space="0" w:color="auto"/>
        <w:left w:val="none" w:sz="0" w:space="0" w:color="auto"/>
        <w:bottom w:val="none" w:sz="0" w:space="0" w:color="auto"/>
        <w:right w:val="none" w:sz="0" w:space="0" w:color="auto"/>
      </w:divBdr>
    </w:div>
    <w:div w:id="1554849684">
      <w:bodyDiv w:val="1"/>
      <w:marLeft w:val="0"/>
      <w:marRight w:val="0"/>
      <w:marTop w:val="0"/>
      <w:marBottom w:val="0"/>
      <w:divBdr>
        <w:top w:val="none" w:sz="0" w:space="0" w:color="auto"/>
        <w:left w:val="none" w:sz="0" w:space="0" w:color="auto"/>
        <w:bottom w:val="none" w:sz="0" w:space="0" w:color="auto"/>
        <w:right w:val="none" w:sz="0" w:space="0" w:color="auto"/>
      </w:divBdr>
    </w:div>
    <w:div w:id="171750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1140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金融商品取引法第42条の3</vt:lpstr>
      <vt:lpstr>金融商品取引法第42条の3</vt:lpstr>
    </vt:vector>
  </TitlesOfParts>
  <Manager/>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金融商品取引法第42条の3</dc:title>
  <dc:subject/>
  <dc:creator/>
  <cp:keywords/>
  <dc:description/>
  <cp:lastModifiedBy/>
  <cp:revision>1</cp:revision>
  <dcterms:created xsi:type="dcterms:W3CDTF">2024-09-04T04:32:00Z</dcterms:created>
  <dcterms:modified xsi:type="dcterms:W3CDTF">2024-09-04T04:32:00Z</dcterms:modified>
</cp:coreProperties>
</file>