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843B8" w:rsidRDefault="00C843B8" w:rsidP="00C843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843B8" w:rsidRDefault="00BB6331" w:rsidP="00BB6331">
      <w:pPr>
        <w:rPr>
          <w:rFonts w:hint="eastAsia"/>
        </w:rPr>
      </w:pPr>
    </w:p>
    <w:p w:rsidR="00FE73E4" w:rsidRDefault="00FE73E4" w:rsidP="00FE73E4">
      <w:pPr>
        <w:rPr>
          <w:rFonts w:hint="eastAsia"/>
        </w:rPr>
      </w:pPr>
      <w:r>
        <w:rPr>
          <w:rFonts w:hint="eastAsia"/>
        </w:rPr>
        <w:t>（上場等株券の発行者である会社が行うその売買に関する規制）</w:t>
      </w:r>
    </w:p>
    <w:p w:rsidR="00BB6331" w:rsidRDefault="00FE73E4" w:rsidP="00494D7F">
      <w:pPr>
        <w:ind w:left="178" w:hangingChars="85" w:hanging="178"/>
        <w:rPr>
          <w:rFonts w:hint="eastAsia"/>
        </w:rPr>
      </w:pPr>
      <w:r>
        <w:rPr>
          <w:rFonts w:hint="eastAsia"/>
        </w:rPr>
        <w:t>第百六十二条の二　内閣総理大臣は、金融商品取引所に上場されている株券又は店頭売買有価証券に該当する株券（以下この条において「上場等株券」という。）の発行者である会社が行う会社法第百五十六条第一項（同法第百六十三条及び第百六十五条第三項の規定により読み替えて適用する場合を含む。）若しくは第百九十九条第一項（処分する自己株式を引き受ける者を募集しようとする場合に限る。）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金融商品取引業者若しくは取引所取引許可業者が行うこれらの取引の受託等その他の内閣府令で定めるものについて、取引所金融商品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B09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B09D6">
        <w:rPr>
          <w:rFonts w:hint="eastAsia"/>
        </w:rPr>
        <w:t>（改正なし）</w:t>
      </w:r>
    </w:p>
    <w:p w:rsidR="00D97006" w:rsidRDefault="00D97006" w:rsidP="00D970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4D7F">
        <w:tab/>
      </w:r>
      <w:r w:rsidR="00494D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4D7F" w:rsidRDefault="00494D7F" w:rsidP="00494D7F"/>
    <w:p w:rsidR="00494D7F" w:rsidRPr="00D97006" w:rsidRDefault="00494D7F" w:rsidP="00494D7F">
      <w:pPr>
        <w:rPr>
          <w:u w:color="FF0000"/>
        </w:rPr>
      </w:pPr>
      <w:r w:rsidRPr="00D97006">
        <w:rPr>
          <w:rFonts w:hint="eastAsia"/>
          <w:u w:color="FF0000"/>
        </w:rPr>
        <w:t>（改正後）</w:t>
      </w:r>
    </w:p>
    <w:p w:rsidR="00494D7F" w:rsidRPr="00D97006" w:rsidRDefault="00494D7F" w:rsidP="00494D7F">
      <w:pPr>
        <w:rPr>
          <w:rFonts w:hint="eastAsia"/>
          <w:u w:color="FF0000"/>
        </w:rPr>
      </w:pPr>
      <w:r w:rsidRPr="00D97006">
        <w:rPr>
          <w:rFonts w:hint="eastAsia"/>
          <w:u w:val="single" w:color="FF0000"/>
        </w:rPr>
        <w:t>（上場等株券の発行者である会社が行うその売買に関する規制）</w:t>
      </w:r>
    </w:p>
    <w:p w:rsidR="00494D7F" w:rsidRPr="00D97006" w:rsidRDefault="00494D7F" w:rsidP="00494D7F">
      <w:pPr>
        <w:ind w:left="178" w:hangingChars="85" w:hanging="178"/>
        <w:rPr>
          <w:rFonts w:hint="eastAsia"/>
          <w:u w:color="FF0000"/>
        </w:rPr>
      </w:pPr>
      <w:r w:rsidRPr="00D97006">
        <w:rPr>
          <w:rFonts w:hint="eastAsia"/>
          <w:u w:color="FF0000"/>
        </w:rPr>
        <w:t>第百六十二条の二　内閣総理大臣は、</w:t>
      </w:r>
      <w:r w:rsidRPr="00D97006">
        <w:rPr>
          <w:rFonts w:hint="eastAsia"/>
          <w:u w:val="single" w:color="FF0000"/>
        </w:rPr>
        <w:t>金融商品取引所</w:t>
      </w:r>
      <w:r w:rsidRPr="00D97006">
        <w:rPr>
          <w:rFonts w:hint="eastAsia"/>
          <w:u w:color="FF0000"/>
        </w:rPr>
        <w:t>に上場されている株券又は店頭売買有価証券に該当する株券（以下この条において「上場等株券」という。）の発行者である会社が行う会社法第百五十六条第一項（同法第百六十三条及び第百六十五条第三項の規定</w:t>
      </w:r>
      <w:r w:rsidRPr="00D97006">
        <w:rPr>
          <w:rFonts w:hint="eastAsia"/>
          <w:u w:color="FF0000"/>
        </w:rPr>
        <w:lastRenderedPageBreak/>
        <w:t>により読み替えて適用する場合を含む。）若しくは第百九十九条第一項（処分する自己株式を引き受ける者を募集しようとする場合に限る。）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金融商品取引業者</w:t>
      </w:r>
      <w:r w:rsidRPr="00D97006">
        <w:rPr>
          <w:rFonts w:hint="eastAsia"/>
          <w:u w:color="FF0000"/>
        </w:rPr>
        <w:t>若しくは</w:t>
      </w:r>
      <w:r w:rsidRPr="00D97006">
        <w:rPr>
          <w:rFonts w:hint="eastAsia"/>
          <w:u w:val="single" w:color="FF0000"/>
        </w:rPr>
        <w:t>取引所取引許可業者</w:t>
      </w:r>
      <w:r w:rsidRPr="00D97006">
        <w:rPr>
          <w:rFonts w:hint="eastAsia"/>
          <w:u w:color="FF0000"/>
        </w:rPr>
        <w:t>が行うこれらの取引の受託等その他の内閣府令で定めるものについて、</w:t>
      </w:r>
      <w:r w:rsidRPr="00D97006">
        <w:rPr>
          <w:rFonts w:hint="eastAsia"/>
          <w:u w:val="single" w:color="FF0000"/>
        </w:rPr>
        <w:t>取引所金融商品市場</w:t>
      </w:r>
      <w:r w:rsidRPr="00D97006">
        <w:rPr>
          <w:rFonts w:hint="eastAsia"/>
          <w:u w:color="FF0000"/>
        </w:rPr>
        <w:t>又は店頭売買有価証券市場における上場等株券の相場を操縦する行為を防止するため、上場等株券の取引の公正の確保のため必要かつ適当であると認める事項を内閣府令で定めることができる。</w:t>
      </w:r>
    </w:p>
    <w:p w:rsidR="00494D7F" w:rsidRPr="00D97006" w:rsidRDefault="00494D7F" w:rsidP="00494D7F">
      <w:pPr>
        <w:ind w:left="178" w:hangingChars="85" w:hanging="178"/>
        <w:rPr>
          <w:u w:color="FF0000"/>
        </w:rPr>
      </w:pPr>
    </w:p>
    <w:p w:rsidR="00494D7F" w:rsidRPr="00D97006" w:rsidRDefault="00494D7F" w:rsidP="00494D7F">
      <w:pPr>
        <w:ind w:left="178" w:hangingChars="85" w:hanging="178"/>
        <w:rPr>
          <w:u w:color="FF0000"/>
        </w:rPr>
      </w:pPr>
      <w:r w:rsidRPr="00D97006">
        <w:rPr>
          <w:rFonts w:hint="eastAsia"/>
          <w:u w:color="FF0000"/>
        </w:rPr>
        <w:t>（改正前）</w:t>
      </w:r>
    </w:p>
    <w:p w:rsidR="00494D7F" w:rsidRPr="00D97006" w:rsidRDefault="00494D7F" w:rsidP="00494D7F">
      <w:pPr>
        <w:rPr>
          <w:u w:val="single" w:color="FF0000"/>
        </w:rPr>
      </w:pPr>
      <w:r w:rsidRPr="00D97006">
        <w:rPr>
          <w:rFonts w:hint="eastAsia"/>
          <w:u w:val="single" w:color="FF0000"/>
        </w:rPr>
        <w:t>（新設）</w:t>
      </w:r>
    </w:p>
    <w:p w:rsidR="00494D7F" w:rsidRPr="00D97006" w:rsidRDefault="00494D7F" w:rsidP="00494D7F">
      <w:pPr>
        <w:ind w:left="178" w:hangingChars="85" w:hanging="178"/>
        <w:rPr>
          <w:rFonts w:hint="eastAsia"/>
          <w:u w:color="FF0000"/>
        </w:rPr>
      </w:pPr>
      <w:r w:rsidRPr="00D97006">
        <w:rPr>
          <w:rFonts w:hint="eastAsia"/>
          <w:u w:color="FF0000"/>
        </w:rPr>
        <w:t>第百六十二条の二　内閣総理大臣は、</w:t>
      </w:r>
      <w:r w:rsidRPr="00D97006">
        <w:rPr>
          <w:rFonts w:hint="eastAsia"/>
          <w:u w:val="single" w:color="FF0000"/>
        </w:rPr>
        <w:t>証券取引所</w:t>
      </w:r>
      <w:r w:rsidRPr="00D97006">
        <w:rPr>
          <w:rFonts w:hint="eastAsia"/>
          <w:u w:color="FF0000"/>
        </w:rPr>
        <w:t>に上場されている株券又は店頭売買有価証券に該当する株券（以下この条において「上場等株券」という。）の発行者である会社が行う会社法第百五十六条第一項（同法第百六十三条及び第百六十五条第三項の規定により読み替えて適用する場合を含む。）若しくは第百九十九条第一項（処分する自己株式を引き受ける者を募集しようとする場合に限る。）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証券会社</w:t>
      </w:r>
      <w:r w:rsidRPr="00D97006">
        <w:rPr>
          <w:rFonts w:hint="eastAsia"/>
          <w:u w:color="FF0000"/>
        </w:rPr>
        <w:t>若しくは</w:t>
      </w:r>
      <w:r w:rsidRPr="00D97006">
        <w:rPr>
          <w:rFonts w:hint="eastAsia"/>
          <w:u w:val="single" w:color="FF0000"/>
        </w:rPr>
        <w:t>許可外国証券業者</w:t>
      </w:r>
      <w:r w:rsidRPr="00D97006">
        <w:rPr>
          <w:rFonts w:hint="eastAsia"/>
          <w:u w:color="FF0000"/>
        </w:rPr>
        <w:t>が行うこれらの取引の受託等その他の内閣府令で定めるものについて、</w:t>
      </w:r>
      <w:r w:rsidRPr="00D97006">
        <w:rPr>
          <w:rFonts w:hint="eastAsia"/>
          <w:u w:val="single" w:color="FF0000"/>
        </w:rPr>
        <w:t>取引所有価証券市場</w:t>
      </w:r>
      <w:r w:rsidRPr="00D97006">
        <w:rPr>
          <w:rFonts w:hint="eastAsia"/>
          <w:u w:color="FF0000"/>
        </w:rPr>
        <w:t>又は店頭売買有価証券市場における上場等株券の相場を操縦する行為を防止するため、上場等株券の取引の公正の確保のため必要かつ適当であると認める事項を内閣府令で定めることができる。</w:t>
      </w:r>
    </w:p>
    <w:p w:rsidR="00494D7F" w:rsidRPr="00D97006" w:rsidRDefault="00494D7F" w:rsidP="00494D7F">
      <w:pPr>
        <w:rPr>
          <w:u w:color="FF0000"/>
        </w:rPr>
      </w:pPr>
    </w:p>
    <w:p w:rsidR="00494D7F" w:rsidRPr="00D97006" w:rsidRDefault="00494D7F" w:rsidP="00494D7F">
      <w:pPr>
        <w:ind w:left="178" w:hangingChars="85" w:hanging="178"/>
        <w:rPr>
          <w:u w:color="FF0000"/>
        </w:rPr>
      </w:pP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10</w:t>
      </w:r>
      <w:r w:rsidRPr="00D97006">
        <w:rPr>
          <w:rFonts w:hint="eastAsia"/>
          <w:u w:color="FF0000"/>
        </w:rPr>
        <w:t>月</w:t>
      </w:r>
      <w:r w:rsidRPr="00D97006">
        <w:rPr>
          <w:rFonts w:hint="eastAsia"/>
          <w:u w:color="FF0000"/>
        </w:rPr>
        <w:t>21</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102</w:t>
      </w:r>
      <w:r w:rsidRPr="00D97006">
        <w:rPr>
          <w:rFonts w:hint="eastAsia"/>
          <w:u w:color="FF0000"/>
        </w:rPr>
        <w:t>号】</w:t>
      </w:r>
      <w:r w:rsidR="00D97006" w:rsidRPr="00D97006">
        <w:rPr>
          <w:u w:color="FF0000"/>
        </w:rPr>
        <w:tab/>
      </w:r>
      <w:r w:rsidR="00D97006" w:rsidRPr="00D97006">
        <w:rPr>
          <w:rFonts w:hint="eastAsia"/>
          <w:u w:color="FF0000"/>
        </w:rPr>
        <w:t>（改正なし）</w:t>
      </w:r>
    </w:p>
    <w:p w:rsidR="002D3A9E" w:rsidRPr="00D97006" w:rsidRDefault="00BB6331" w:rsidP="002D3A9E">
      <w:pPr>
        <w:rPr>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7</w:t>
      </w:r>
      <w:r w:rsidRPr="00D97006">
        <w:rPr>
          <w:rFonts w:hint="eastAsia"/>
          <w:u w:color="FF0000"/>
        </w:rPr>
        <w:t>月</w:t>
      </w:r>
      <w:r w:rsidRPr="00D97006">
        <w:rPr>
          <w:rFonts w:hint="eastAsia"/>
          <w:u w:color="FF0000"/>
        </w:rPr>
        <w:t>26</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87</w:t>
      </w:r>
      <w:r w:rsidRPr="00D97006">
        <w:rPr>
          <w:rFonts w:hint="eastAsia"/>
          <w:u w:color="FF0000"/>
        </w:rPr>
        <w:t>号】</w:t>
      </w:r>
    </w:p>
    <w:p w:rsidR="002D3A9E" w:rsidRPr="00D97006" w:rsidRDefault="002D3A9E" w:rsidP="002D3A9E">
      <w:pPr>
        <w:rPr>
          <w:u w:color="FF0000"/>
        </w:rPr>
      </w:pPr>
    </w:p>
    <w:p w:rsidR="002D3A9E" w:rsidRPr="00D97006" w:rsidRDefault="002D3A9E" w:rsidP="002D3A9E">
      <w:pPr>
        <w:rPr>
          <w:u w:color="FF0000"/>
        </w:rPr>
      </w:pPr>
      <w:r w:rsidRPr="00D97006">
        <w:rPr>
          <w:rFonts w:hint="eastAsia"/>
          <w:u w:color="FF0000"/>
        </w:rPr>
        <w:t>（改正後）</w:t>
      </w:r>
    </w:p>
    <w:p w:rsidR="002D3A9E" w:rsidRPr="00D97006" w:rsidRDefault="002D3A9E" w:rsidP="002D3A9E">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w:t>
      </w:r>
      <w:r w:rsidRPr="00D97006">
        <w:rPr>
          <w:rFonts w:hint="eastAsia"/>
          <w:u w:val="single" w:color="FF0000"/>
        </w:rPr>
        <w:t>会社法第百五十六条第一項（同法第百六十三条及び第百六十五条第三項の規定により読み替えて適用する場合を含む。）若しくは第百九十九条第一項（処分する自己株式を引き受ける者を募集しようとする場合に限る。）</w:t>
      </w:r>
      <w:r w:rsidRPr="00D97006">
        <w:rPr>
          <w:rFonts w:hint="eastAsia"/>
          <w:u w:color="FF0000"/>
        </w:rPr>
        <w:t>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w:t>
      </w:r>
      <w:r w:rsidRPr="00D97006">
        <w:rPr>
          <w:rFonts w:hint="eastAsia"/>
          <w:u w:color="FF0000"/>
        </w:rPr>
        <w:lastRenderedPageBreak/>
        <w:t>行うこれらの取引の委託等又は証券会社若しくは許可外国証券業者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2D3A9E" w:rsidRPr="00D97006" w:rsidRDefault="002D3A9E" w:rsidP="002D3A9E">
      <w:pPr>
        <w:ind w:left="178" w:hangingChars="85" w:hanging="178"/>
        <w:rPr>
          <w:u w:color="FF0000"/>
        </w:rPr>
      </w:pPr>
    </w:p>
    <w:p w:rsidR="002D3A9E" w:rsidRPr="00D97006" w:rsidRDefault="002D3A9E" w:rsidP="002D3A9E">
      <w:pPr>
        <w:ind w:left="178" w:hangingChars="85" w:hanging="178"/>
        <w:rPr>
          <w:u w:color="FF0000"/>
        </w:rPr>
      </w:pPr>
      <w:r w:rsidRPr="00D97006">
        <w:rPr>
          <w:rFonts w:hint="eastAsia"/>
          <w:u w:color="FF0000"/>
        </w:rPr>
        <w:t>（改正前）</w:t>
      </w:r>
    </w:p>
    <w:p w:rsidR="002D3A9E" w:rsidRPr="00D97006" w:rsidRDefault="002D3A9E" w:rsidP="002D3A9E">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w:t>
      </w:r>
      <w:r w:rsidRPr="00D97006">
        <w:rPr>
          <w:rFonts w:hint="eastAsia"/>
          <w:u w:val="single" w:color="FF0000"/>
        </w:rPr>
        <w:t>商法第二百十条、第二百十一条若しくは第二百十一条ノ三</w:t>
      </w:r>
      <w:r w:rsidRPr="00D97006">
        <w:rPr>
          <w:rFonts w:hint="eastAsia"/>
          <w:u w:color="FF0000"/>
        </w:rPr>
        <w:t>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証券会社若しくは許可外国証券業者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2D3A9E" w:rsidRPr="00D97006" w:rsidRDefault="002D3A9E" w:rsidP="002D3A9E">
      <w:pPr>
        <w:rPr>
          <w:u w:color="FF0000"/>
        </w:rPr>
      </w:pPr>
    </w:p>
    <w:p w:rsidR="00BB6331" w:rsidRPr="00D97006" w:rsidRDefault="00BB6331" w:rsidP="00BB6331">
      <w:pPr>
        <w:rPr>
          <w:rFonts w:hint="eastAsia"/>
          <w:u w:color="FF0000"/>
        </w:rPr>
      </w:pP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76</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17</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6</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40</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165</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8</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159</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3</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154</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147</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18</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124</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97</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88</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87</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2</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76</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16</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12</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43</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15</w:t>
      </w:r>
      <w:r w:rsidRPr="00D97006">
        <w:rPr>
          <w:rFonts w:hint="eastAsia"/>
          <w:u w:color="FF0000"/>
        </w:rPr>
        <w:t>年</w:t>
      </w:r>
      <w:r w:rsidRPr="00D97006">
        <w:rPr>
          <w:rFonts w:hint="eastAsia"/>
          <w:u w:color="FF0000"/>
        </w:rPr>
        <w:t>7</w:t>
      </w:r>
      <w:r w:rsidRPr="00D97006">
        <w:rPr>
          <w:rFonts w:hint="eastAsia"/>
          <w:u w:color="FF0000"/>
        </w:rPr>
        <w:t>月</w:t>
      </w:r>
      <w:r w:rsidRPr="00D97006">
        <w:rPr>
          <w:rFonts w:hint="eastAsia"/>
          <w:u w:color="FF0000"/>
        </w:rPr>
        <w:t>30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132</w:t>
      </w:r>
      <w:r w:rsidRPr="00D97006">
        <w:rPr>
          <w:rFonts w:hint="eastAsia"/>
          <w:u w:color="FF0000"/>
        </w:rPr>
        <w:t>号】</w:t>
      </w:r>
      <w:r w:rsidR="002D3A9E" w:rsidRPr="00D97006">
        <w:rPr>
          <w:u w:color="FF0000"/>
        </w:rPr>
        <w:tab/>
      </w:r>
      <w:r w:rsidR="002D3A9E"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15</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6</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67</w:t>
      </w:r>
      <w:r w:rsidRPr="00D97006">
        <w:rPr>
          <w:rFonts w:hint="eastAsia"/>
          <w:u w:color="FF0000"/>
        </w:rPr>
        <w:t>号】</w:t>
      </w:r>
      <w:r w:rsidR="002D3A9E" w:rsidRPr="00D97006">
        <w:rPr>
          <w:u w:color="FF0000"/>
        </w:rPr>
        <w:tab/>
      </w:r>
      <w:r w:rsidR="002D3A9E" w:rsidRPr="00D97006">
        <w:rPr>
          <w:rFonts w:hint="eastAsia"/>
          <w:u w:color="FF0000"/>
        </w:rPr>
        <w:t>（改正なし）</w:t>
      </w:r>
    </w:p>
    <w:p w:rsidR="0062298D" w:rsidRPr="00D97006" w:rsidRDefault="00BB6331" w:rsidP="0062298D">
      <w:pPr>
        <w:rPr>
          <w:u w:color="FF0000"/>
        </w:rPr>
      </w:pPr>
      <w:r w:rsidRPr="00D97006">
        <w:rPr>
          <w:rFonts w:hint="eastAsia"/>
          <w:u w:color="FF0000"/>
        </w:rPr>
        <w:t>【平成</w:t>
      </w:r>
      <w:r w:rsidRPr="00D97006">
        <w:rPr>
          <w:rFonts w:hint="eastAsia"/>
          <w:u w:color="FF0000"/>
        </w:rPr>
        <w:t>15</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30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54</w:t>
      </w:r>
      <w:r w:rsidRPr="00D97006">
        <w:rPr>
          <w:rFonts w:hint="eastAsia"/>
          <w:u w:color="FF0000"/>
        </w:rPr>
        <w:t>号】</w:t>
      </w:r>
    </w:p>
    <w:p w:rsidR="0062298D" w:rsidRPr="00D97006" w:rsidRDefault="0062298D" w:rsidP="0062298D">
      <w:pPr>
        <w:rPr>
          <w:u w:color="FF0000"/>
        </w:rPr>
      </w:pPr>
    </w:p>
    <w:p w:rsidR="0062298D" w:rsidRPr="00D97006" w:rsidRDefault="0062298D" w:rsidP="0062298D">
      <w:pPr>
        <w:rPr>
          <w:u w:color="FF0000"/>
        </w:rPr>
      </w:pPr>
      <w:r w:rsidRPr="00D97006">
        <w:rPr>
          <w:rFonts w:hint="eastAsia"/>
          <w:u w:color="FF0000"/>
        </w:rPr>
        <w:t>（改正後）</w:t>
      </w:r>
    </w:p>
    <w:p w:rsidR="0062298D" w:rsidRPr="00D97006" w:rsidRDefault="0062298D" w:rsidP="0062298D">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w:t>
      </w:r>
      <w:r w:rsidRPr="00D97006">
        <w:rPr>
          <w:rFonts w:hint="eastAsia"/>
          <w:u w:color="FF0000"/>
        </w:rPr>
        <w:lastRenderedPageBreak/>
        <w:t>証券に該当する株券（以下この条において「上場等株券」という。）の発行者である会社が行う商法第二百十条、第二百十一条若しくは第二百十一条ノ三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証券会社若しくは許可外国証券業者</w:t>
      </w:r>
      <w:r w:rsidRPr="00D97006">
        <w:rPr>
          <w:rFonts w:hint="eastAsia"/>
          <w:u w:color="FF0000"/>
        </w:rPr>
        <w:t>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2298D" w:rsidRPr="00D97006" w:rsidRDefault="0062298D" w:rsidP="0062298D">
      <w:pPr>
        <w:ind w:left="178" w:hangingChars="85" w:hanging="178"/>
        <w:rPr>
          <w:u w:color="FF0000"/>
        </w:rPr>
      </w:pPr>
    </w:p>
    <w:p w:rsidR="0062298D" w:rsidRPr="00D97006" w:rsidRDefault="0062298D" w:rsidP="0062298D">
      <w:pPr>
        <w:ind w:left="178" w:hangingChars="85" w:hanging="178"/>
        <w:rPr>
          <w:u w:color="FF0000"/>
        </w:rPr>
      </w:pPr>
      <w:r w:rsidRPr="00D97006">
        <w:rPr>
          <w:rFonts w:hint="eastAsia"/>
          <w:u w:color="FF0000"/>
        </w:rPr>
        <w:t>（改正前）</w:t>
      </w:r>
    </w:p>
    <w:p w:rsidR="0062298D" w:rsidRPr="00D97006" w:rsidRDefault="0062298D" w:rsidP="0062298D">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商法第二百十条、第二百十一条若しくは第二百十一条ノ三の規定又はこれらに相当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w:t>
      </w:r>
      <w:r w:rsidRPr="00D97006">
        <w:rPr>
          <w:rFonts w:hint="eastAsia"/>
          <w:u w:val="single" w:color="FF0000"/>
        </w:rPr>
        <w:t>証券会社</w:t>
      </w:r>
      <w:r w:rsidRPr="00D97006">
        <w:rPr>
          <w:rFonts w:hint="eastAsia"/>
          <w:u w:color="FF0000"/>
        </w:rPr>
        <w:t>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2298D" w:rsidRPr="00D97006" w:rsidRDefault="0062298D" w:rsidP="0062298D">
      <w:pPr>
        <w:rPr>
          <w:u w:color="FF0000"/>
        </w:rPr>
      </w:pPr>
    </w:p>
    <w:p w:rsidR="00BB6331" w:rsidRPr="00D97006" w:rsidRDefault="00BB6331" w:rsidP="00BB6331">
      <w:pPr>
        <w:rPr>
          <w:rFonts w:hint="eastAsia"/>
          <w:u w:color="FF0000"/>
        </w:rPr>
      </w:pP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13</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155</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12</w:t>
      </w:r>
      <w:r w:rsidRPr="00D97006">
        <w:rPr>
          <w:rFonts w:hint="eastAsia"/>
          <w:u w:color="FF0000"/>
        </w:rPr>
        <w:t>月</w:t>
      </w:r>
      <w:r w:rsidRPr="00D97006">
        <w:rPr>
          <w:rFonts w:hint="eastAsia"/>
          <w:u w:color="FF0000"/>
        </w:rPr>
        <w:t>13</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152</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12</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65</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47</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14</w:t>
      </w:r>
      <w:r w:rsidRPr="00D97006">
        <w:rPr>
          <w:rFonts w:hint="eastAsia"/>
          <w:u w:color="FF0000"/>
        </w:rPr>
        <w:t>年</w:t>
      </w:r>
      <w:r w:rsidRPr="00D97006">
        <w:rPr>
          <w:rFonts w:hint="eastAsia"/>
          <w:u w:color="FF0000"/>
        </w:rPr>
        <w:t>5</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45</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11</w:t>
      </w:r>
      <w:r w:rsidRPr="00D97006">
        <w:rPr>
          <w:rFonts w:hint="eastAsia"/>
          <w:u w:color="FF0000"/>
        </w:rPr>
        <w:t>月</w:t>
      </w:r>
      <w:r w:rsidRPr="00D97006">
        <w:rPr>
          <w:rFonts w:hint="eastAsia"/>
          <w:u w:color="FF0000"/>
        </w:rPr>
        <w:t>30</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134</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11</w:t>
      </w:r>
      <w:r w:rsidRPr="00D97006">
        <w:rPr>
          <w:rFonts w:hint="eastAsia"/>
          <w:u w:color="FF0000"/>
        </w:rPr>
        <w:t>月</w:t>
      </w:r>
      <w:r w:rsidRPr="00D97006">
        <w:rPr>
          <w:rFonts w:hint="eastAsia"/>
          <w:u w:color="FF0000"/>
        </w:rPr>
        <w:t>28</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129</w:t>
      </w:r>
      <w:r w:rsidRPr="00D97006">
        <w:rPr>
          <w:rFonts w:hint="eastAsia"/>
          <w:u w:color="FF0000"/>
        </w:rPr>
        <w:t>号】</w:t>
      </w:r>
      <w:r w:rsidR="0062298D" w:rsidRPr="00D97006">
        <w:rPr>
          <w:u w:color="FF0000"/>
        </w:rPr>
        <w:tab/>
      </w:r>
      <w:r w:rsidR="0062298D" w:rsidRPr="00D97006">
        <w:rPr>
          <w:rFonts w:hint="eastAsia"/>
          <w:u w:color="FF0000"/>
        </w:rPr>
        <w:t>（改正なし）</w:t>
      </w:r>
    </w:p>
    <w:p w:rsidR="00BB6331" w:rsidRPr="00D97006" w:rsidRDefault="00BB6331" w:rsidP="00BB6331">
      <w:pPr>
        <w:rPr>
          <w:rFonts w:hint="eastAsia"/>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11</w:t>
      </w:r>
      <w:r w:rsidRPr="00D97006">
        <w:rPr>
          <w:rFonts w:hint="eastAsia"/>
          <w:u w:color="FF0000"/>
        </w:rPr>
        <w:t>月</w:t>
      </w:r>
      <w:r w:rsidRPr="00D97006">
        <w:rPr>
          <w:rFonts w:hint="eastAsia"/>
          <w:u w:color="FF0000"/>
        </w:rPr>
        <w:t>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117</w:t>
      </w:r>
      <w:r w:rsidRPr="00D97006">
        <w:rPr>
          <w:rFonts w:hint="eastAsia"/>
          <w:u w:color="FF0000"/>
        </w:rPr>
        <w:t>号】</w:t>
      </w:r>
      <w:r w:rsidR="0062298D" w:rsidRPr="00D97006">
        <w:rPr>
          <w:u w:color="FF0000"/>
        </w:rPr>
        <w:tab/>
      </w:r>
      <w:r w:rsidR="0062298D" w:rsidRPr="00D97006">
        <w:rPr>
          <w:rFonts w:hint="eastAsia"/>
          <w:u w:color="FF0000"/>
        </w:rPr>
        <w:t>（改正なし）</w:t>
      </w:r>
    </w:p>
    <w:p w:rsidR="006D5E8C" w:rsidRPr="00D97006" w:rsidRDefault="00BB6331" w:rsidP="006D5E8C">
      <w:pPr>
        <w:rPr>
          <w:u w:color="FF0000"/>
        </w:rPr>
      </w:pPr>
      <w:r w:rsidRPr="00D97006">
        <w:rPr>
          <w:rFonts w:hint="eastAsia"/>
          <w:u w:color="FF0000"/>
        </w:rPr>
        <w:t>【平成</w:t>
      </w:r>
      <w:r w:rsidRPr="00D97006">
        <w:rPr>
          <w:rFonts w:hint="eastAsia"/>
          <w:u w:color="FF0000"/>
        </w:rPr>
        <w:t>13</w:t>
      </w:r>
      <w:r w:rsidRPr="00D97006">
        <w:rPr>
          <w:rFonts w:hint="eastAsia"/>
          <w:u w:color="FF0000"/>
        </w:rPr>
        <w:t>年</w:t>
      </w:r>
      <w:r w:rsidRPr="00D97006">
        <w:rPr>
          <w:rFonts w:hint="eastAsia"/>
          <w:u w:color="FF0000"/>
        </w:rPr>
        <w:t>6</w:t>
      </w:r>
      <w:r w:rsidRPr="00D97006">
        <w:rPr>
          <w:rFonts w:hint="eastAsia"/>
          <w:u w:color="FF0000"/>
        </w:rPr>
        <w:t>月</w:t>
      </w:r>
      <w:r w:rsidRPr="00D97006">
        <w:rPr>
          <w:rFonts w:hint="eastAsia"/>
          <w:u w:color="FF0000"/>
        </w:rPr>
        <w:t>29</w:t>
      </w:r>
      <w:r w:rsidRPr="00D97006">
        <w:rPr>
          <w:rFonts w:hint="eastAsia"/>
          <w:u w:color="FF0000"/>
        </w:rPr>
        <w:t>日</w:t>
      </w:r>
      <w:r w:rsidRPr="00D97006">
        <w:rPr>
          <w:rFonts w:hint="eastAsia"/>
          <w:u w:color="FF0000"/>
        </w:rPr>
        <w:tab/>
      </w:r>
      <w:r w:rsidRPr="00D97006">
        <w:rPr>
          <w:rFonts w:hint="eastAsia"/>
          <w:u w:color="FF0000"/>
        </w:rPr>
        <w:t>法律第</w:t>
      </w:r>
      <w:r w:rsidRPr="00D97006">
        <w:rPr>
          <w:rFonts w:hint="eastAsia"/>
          <w:u w:color="FF0000"/>
        </w:rPr>
        <w:t>80</w:t>
      </w:r>
      <w:r w:rsidRPr="00D97006">
        <w:rPr>
          <w:rFonts w:hint="eastAsia"/>
          <w:u w:color="FF0000"/>
        </w:rPr>
        <w:t>号】</w:t>
      </w:r>
    </w:p>
    <w:p w:rsidR="006D5E8C" w:rsidRPr="00D97006" w:rsidRDefault="006D5E8C" w:rsidP="006D5E8C">
      <w:pPr>
        <w:rPr>
          <w:u w:color="FF0000"/>
        </w:rPr>
      </w:pPr>
    </w:p>
    <w:p w:rsidR="006D5E8C" w:rsidRPr="00D97006" w:rsidRDefault="006D5E8C" w:rsidP="006D5E8C">
      <w:pPr>
        <w:rPr>
          <w:u w:color="FF0000"/>
        </w:rPr>
      </w:pPr>
      <w:r w:rsidRPr="00D97006">
        <w:rPr>
          <w:rFonts w:hint="eastAsia"/>
          <w:u w:color="FF0000"/>
        </w:rPr>
        <w:t>（改正後）</w:t>
      </w:r>
    </w:p>
    <w:p w:rsidR="006D5E8C" w:rsidRPr="00D97006" w:rsidRDefault="006D5E8C" w:rsidP="006D5E8C">
      <w:pPr>
        <w:ind w:left="178" w:hangingChars="85" w:hanging="178"/>
        <w:rPr>
          <w:rFonts w:hint="eastAsia"/>
          <w:u w:color="FF0000"/>
        </w:rPr>
      </w:pPr>
      <w:r w:rsidRPr="00D97006">
        <w:rPr>
          <w:rFonts w:hint="eastAsia"/>
          <w:u w:color="FF0000"/>
        </w:rPr>
        <w:t>第百六十二条の二　内閣総理大臣は、証券取引所に上場されている株券又は店頭売買有価証券に該当する株券（以下この条において「上場等株券」という。）の発行者である会社が行う商法第二百十条、第二百十一条若しくは第二百十一条ノ三の規定又はこれらに相当</w:t>
      </w:r>
      <w:r w:rsidRPr="00D97006">
        <w:rPr>
          <w:rFonts w:hint="eastAsia"/>
          <w:u w:color="FF0000"/>
        </w:rPr>
        <w:lastRenderedPageBreak/>
        <w:t>する外国の法令の規定（当該会社が外国会社である場合に限る。）による上場等株券の売買若しくはその委託等、信託会社等が信託契約に基づいて上場等株券の発行者である会社の計算において行うこれらの取引の委託等又は証券会社が行うこれらの取引の受託等その他の内閣府令で定めるものについて、取引所有価証券市場又は店頭売買有価証券市場における上場等株券の相場を操縦する行為を防止するため、上場等株券の取引の公正の確保のため必要かつ適当であると認める事項を内閣府令で定めることができる。</w:t>
      </w:r>
    </w:p>
    <w:p w:rsidR="006D5E8C" w:rsidRPr="00D97006" w:rsidRDefault="006D5E8C" w:rsidP="006D5E8C">
      <w:pPr>
        <w:ind w:left="178" w:hangingChars="85" w:hanging="178"/>
        <w:rPr>
          <w:u w:color="FF0000"/>
        </w:rPr>
      </w:pPr>
    </w:p>
    <w:p w:rsidR="006D5E8C" w:rsidRPr="00D97006" w:rsidRDefault="006D5E8C" w:rsidP="006D5E8C">
      <w:pPr>
        <w:ind w:left="178" w:hangingChars="85" w:hanging="178"/>
        <w:rPr>
          <w:u w:color="FF0000"/>
        </w:rPr>
      </w:pPr>
      <w:r w:rsidRPr="00D97006">
        <w:rPr>
          <w:rFonts w:hint="eastAsia"/>
          <w:u w:color="FF0000"/>
        </w:rPr>
        <w:t>（改正前）</w:t>
      </w:r>
    </w:p>
    <w:p w:rsidR="006D5E8C" w:rsidRPr="00D97006" w:rsidRDefault="006D5E8C" w:rsidP="006D5E8C">
      <w:pPr>
        <w:rPr>
          <w:u w:val="single" w:color="FF0000"/>
        </w:rPr>
      </w:pPr>
      <w:r w:rsidRPr="00D97006">
        <w:rPr>
          <w:rFonts w:hint="eastAsia"/>
          <w:u w:val="single" w:color="FF0000"/>
        </w:rPr>
        <w:t>（新設）</w:t>
      </w:r>
    </w:p>
    <w:p w:rsidR="006D5E8C" w:rsidRPr="00D97006" w:rsidRDefault="006D5E8C" w:rsidP="006D5E8C">
      <w:pPr>
        <w:rPr>
          <w:u w:color="FF0000"/>
        </w:rPr>
      </w:pPr>
    </w:p>
    <w:p w:rsidR="00BB6331" w:rsidRPr="00D97006" w:rsidRDefault="00BB6331" w:rsidP="006D5E8C">
      <w:pPr>
        <w:rPr>
          <w:u w:color="FF0000"/>
        </w:rPr>
      </w:pPr>
    </w:p>
    <w:sectPr w:rsidR="00BB6331" w:rsidRPr="00D970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22A" w:rsidRDefault="0065522A">
      <w:r>
        <w:separator/>
      </w:r>
    </w:p>
  </w:endnote>
  <w:endnote w:type="continuationSeparator" w:id="0">
    <w:p w:rsidR="0065522A" w:rsidRDefault="0065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5D18">
      <w:rPr>
        <w:rStyle w:val="a4"/>
        <w:noProof/>
      </w:rPr>
      <w:t>1</w:t>
    </w:r>
    <w:r>
      <w:rPr>
        <w:rStyle w:val="a4"/>
      </w:rPr>
      <w:fldChar w:fldCharType="end"/>
    </w:r>
  </w:p>
  <w:p w:rsidR="00BB6331" w:rsidRDefault="00494D7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22A" w:rsidRDefault="0065522A">
      <w:r>
        <w:separator/>
      </w:r>
    </w:p>
  </w:footnote>
  <w:footnote w:type="continuationSeparator" w:id="0">
    <w:p w:rsidR="0065522A" w:rsidRDefault="006552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5E96"/>
    <w:rsid w:val="002D3A9E"/>
    <w:rsid w:val="002F2B08"/>
    <w:rsid w:val="00377234"/>
    <w:rsid w:val="00494D7F"/>
    <w:rsid w:val="004B09D6"/>
    <w:rsid w:val="0062298D"/>
    <w:rsid w:val="00641E16"/>
    <w:rsid w:val="0065522A"/>
    <w:rsid w:val="00687D07"/>
    <w:rsid w:val="006D5E8C"/>
    <w:rsid w:val="007D6D27"/>
    <w:rsid w:val="007D76EA"/>
    <w:rsid w:val="00BB6331"/>
    <w:rsid w:val="00C843B8"/>
    <w:rsid w:val="00D05D18"/>
    <w:rsid w:val="00D97006"/>
    <w:rsid w:val="00FE7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A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4D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006244">
      <w:bodyDiv w:val="1"/>
      <w:marLeft w:val="0"/>
      <w:marRight w:val="0"/>
      <w:marTop w:val="0"/>
      <w:marBottom w:val="0"/>
      <w:divBdr>
        <w:top w:val="none" w:sz="0" w:space="0" w:color="auto"/>
        <w:left w:val="none" w:sz="0" w:space="0" w:color="auto"/>
        <w:bottom w:val="none" w:sz="0" w:space="0" w:color="auto"/>
        <w:right w:val="none" w:sz="0" w:space="0" w:color="auto"/>
      </w:divBdr>
    </w:div>
    <w:div w:id="1614480049">
      <w:bodyDiv w:val="1"/>
      <w:marLeft w:val="0"/>
      <w:marRight w:val="0"/>
      <w:marTop w:val="0"/>
      <w:marBottom w:val="0"/>
      <w:divBdr>
        <w:top w:val="none" w:sz="0" w:space="0" w:color="auto"/>
        <w:left w:val="none" w:sz="0" w:space="0" w:color="auto"/>
        <w:bottom w:val="none" w:sz="0" w:space="0" w:color="auto"/>
        <w:right w:val="none" w:sz="0" w:space="0" w:color="auto"/>
      </w:divBdr>
    </w:div>
    <w:div w:id="1733845600">
      <w:bodyDiv w:val="1"/>
      <w:marLeft w:val="0"/>
      <w:marRight w:val="0"/>
      <w:marTop w:val="0"/>
      <w:marBottom w:val="0"/>
      <w:divBdr>
        <w:top w:val="none" w:sz="0" w:space="0" w:color="auto"/>
        <w:left w:val="none" w:sz="0" w:space="0" w:color="auto"/>
        <w:bottom w:val="none" w:sz="0" w:space="0" w:color="auto"/>
        <w:right w:val="none" w:sz="0" w:space="0" w:color="auto"/>
      </w:divBdr>
    </w:div>
    <w:div w:id="1984233894">
      <w:bodyDiv w:val="1"/>
      <w:marLeft w:val="0"/>
      <w:marRight w:val="0"/>
      <w:marTop w:val="0"/>
      <w:marBottom w:val="0"/>
      <w:divBdr>
        <w:top w:val="none" w:sz="0" w:space="0" w:color="auto"/>
        <w:left w:val="none" w:sz="0" w:space="0" w:color="auto"/>
        <w:bottom w:val="none" w:sz="0" w:space="0" w:color="auto"/>
        <w:right w:val="none" w:sz="0" w:space="0" w:color="auto"/>
      </w:divBdr>
    </w:div>
    <w:div w:id="201360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650</Words>
  <Characters>3708</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金融商品取引法第162条の2</vt:lpstr>
      <vt:lpstr>金融商品取引法第162条の2</vt:lpstr>
    </vt:vector>
  </TitlesOfParts>
  <Manager/>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金融商品取引法第162条の2</dc:title>
  <dc:subject/>
  <dc:creator/>
  <cp:keywords/>
  <dc:description/>
  <cp:lastModifiedBy/>
  <cp:revision>1</cp:revision>
  <dcterms:created xsi:type="dcterms:W3CDTF">2024-09-18T05:27:00Z</dcterms:created>
  <dcterms:modified xsi:type="dcterms:W3CDTF">2024-09-18T05:27:00Z</dcterms:modified>
</cp:coreProperties>
</file>