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BDD" w:rsidRDefault="00E82BDD" w:rsidP="00E82BDD">
      <w:pPr>
        <w:rPr>
          <w:rFonts w:hint="eastAsia"/>
        </w:rPr>
      </w:pPr>
      <w:bookmarkStart w:id="0" w:name="_GoBack"/>
      <w:bookmarkEnd w:id="0"/>
    </w:p>
    <w:p w:rsidR="009F3DD1" w:rsidRDefault="009F3DD1" w:rsidP="009F3DD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F3DD1" w:rsidRPr="00046D8B" w:rsidRDefault="009F3DD1" w:rsidP="009F3DD1">
      <w:pPr>
        <w:ind w:leftChars="85" w:left="178"/>
      </w:pPr>
      <w:r w:rsidRPr="00046D8B">
        <w:t>（均一の条件で多数の者を相手方とする場合）</w:t>
      </w:r>
      <w:r w:rsidRPr="00046D8B">
        <w:t xml:space="preserve"> </w:t>
      </w:r>
    </w:p>
    <w:p w:rsidR="009F3DD1" w:rsidRPr="00046D8B" w:rsidRDefault="009F3DD1" w:rsidP="009F3DD1">
      <w:pPr>
        <w:ind w:left="179" w:hangingChars="85" w:hanging="179"/>
      </w:pPr>
      <w:r w:rsidRPr="00046D8B">
        <w:rPr>
          <w:b/>
          <w:bCs/>
        </w:rPr>
        <w:t>第一条の八</w:t>
      </w:r>
      <w:r w:rsidRPr="00046D8B">
        <w:t xml:space="preserve">　法</w:t>
      </w:r>
      <w:r w:rsidRPr="009F3DD1">
        <w:t>第二条第四項第一号に規</w:t>
      </w:r>
      <w:r w:rsidRPr="00046D8B">
        <w:t>定する政令で定める場合は、均一の条件で、五十名以上の者を相手方として行う場合とする。</w:t>
      </w:r>
      <w:r w:rsidRPr="00046D8B">
        <w:t xml:space="preserve"> </w:t>
      </w:r>
    </w:p>
    <w:p w:rsidR="009F3DD1" w:rsidRPr="009F3DD1" w:rsidRDefault="009F3DD1" w:rsidP="009F3DD1">
      <w:pPr>
        <w:rPr>
          <w:rFonts w:hint="eastAsia"/>
        </w:rPr>
      </w:pPr>
    </w:p>
    <w:p w:rsidR="009F3DD1" w:rsidRDefault="009F3DD1" w:rsidP="009F3DD1">
      <w:pPr>
        <w:rPr>
          <w:rFonts w:hint="eastAsia"/>
        </w:rPr>
      </w:pPr>
    </w:p>
    <w:p w:rsidR="009F3DD1" w:rsidRDefault="009F3DD1" w:rsidP="009F3DD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F3DD1" w:rsidRDefault="009F3DD1" w:rsidP="009F3DD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F3DD1" w:rsidRDefault="009F3DD1" w:rsidP="009F3DD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F3DD1" w:rsidRDefault="009F3DD1" w:rsidP="009F3DD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F3DD1" w:rsidRDefault="009F3DD1" w:rsidP="009F3DD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F3DD1" w:rsidRDefault="009F3DD1" w:rsidP="009F3DD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32373" w:rsidRDefault="003D7C93" w:rsidP="0053237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32373" w:rsidRDefault="00532373" w:rsidP="00532373">
      <w:pPr>
        <w:rPr>
          <w:rFonts w:hint="eastAsia"/>
        </w:rPr>
      </w:pPr>
    </w:p>
    <w:p w:rsidR="00532373" w:rsidRDefault="00532373" w:rsidP="00532373">
      <w:pPr>
        <w:rPr>
          <w:rFonts w:hint="eastAsia"/>
        </w:rPr>
      </w:pPr>
      <w:r>
        <w:rPr>
          <w:rFonts w:hint="eastAsia"/>
        </w:rPr>
        <w:t>（改正後）</w:t>
      </w:r>
    </w:p>
    <w:p w:rsidR="00532373" w:rsidRPr="00046D8B" w:rsidRDefault="00532373" w:rsidP="00532373">
      <w:pPr>
        <w:ind w:leftChars="85" w:left="178"/>
      </w:pPr>
      <w:r w:rsidRPr="00046D8B">
        <w:t>（均一の条件で多数の者を相手方とする場合）</w:t>
      </w:r>
      <w:r w:rsidRPr="00046D8B">
        <w:t xml:space="preserve"> </w:t>
      </w:r>
    </w:p>
    <w:p w:rsidR="00532373" w:rsidRPr="00046D8B" w:rsidRDefault="00532373" w:rsidP="00532373">
      <w:pPr>
        <w:ind w:left="179" w:hangingChars="85" w:hanging="179"/>
      </w:pPr>
      <w:r w:rsidRPr="00046D8B">
        <w:rPr>
          <w:b/>
          <w:bCs/>
        </w:rPr>
        <w:t>第一条の八</w:t>
      </w:r>
      <w:r w:rsidRPr="00046D8B">
        <w:t xml:space="preserve">　法</w:t>
      </w:r>
      <w:r w:rsidRPr="00F51EBB">
        <w:rPr>
          <w:u w:val="single" w:color="FF0000"/>
        </w:rPr>
        <w:t>第二条第四項第一号</w:t>
      </w:r>
      <w:r w:rsidRPr="00046D8B">
        <w:t>に規定する政令で定める場合は、均一の条件で、五十名以上の者を相手方として</w:t>
      </w:r>
      <w:r w:rsidRPr="00532373">
        <w:rPr>
          <w:rFonts w:hint="eastAsia"/>
          <w:u w:val="single" w:color="FF0000"/>
        </w:rPr>
        <w:t xml:space="preserve">　</w:t>
      </w:r>
      <w:r w:rsidRPr="00046D8B">
        <w:t>行う場合とする。</w:t>
      </w:r>
      <w:r w:rsidRPr="00046D8B">
        <w:t xml:space="preserve"> </w:t>
      </w:r>
    </w:p>
    <w:p w:rsidR="00532373" w:rsidRPr="00297863" w:rsidRDefault="00532373" w:rsidP="00532373">
      <w:pPr>
        <w:rPr>
          <w:rFonts w:hint="eastAsia"/>
          <w:u w:val="single" w:color="FF0000"/>
        </w:rPr>
      </w:pPr>
      <w:r w:rsidRPr="00297863">
        <w:rPr>
          <w:rFonts w:hint="eastAsia"/>
          <w:u w:val="single" w:color="FF0000"/>
        </w:rPr>
        <w:t>（</w:t>
      </w:r>
      <w:r>
        <w:rPr>
          <w:rFonts w:hint="eastAsia"/>
          <w:u w:val="single" w:color="FF0000"/>
        </w:rPr>
        <w:t xml:space="preserve">２　</w:t>
      </w:r>
      <w:r w:rsidRPr="00297863">
        <w:rPr>
          <w:rFonts w:hint="eastAsia"/>
          <w:u w:val="single" w:color="FF0000"/>
        </w:rPr>
        <w:t>削除）</w:t>
      </w:r>
    </w:p>
    <w:p w:rsidR="00532373" w:rsidRPr="00532373" w:rsidRDefault="00532373" w:rsidP="00532373">
      <w:pPr>
        <w:ind w:left="178" w:hangingChars="85" w:hanging="178"/>
        <w:rPr>
          <w:rFonts w:hint="eastAsia"/>
        </w:rPr>
      </w:pPr>
    </w:p>
    <w:p w:rsidR="00532373" w:rsidRPr="00532373" w:rsidRDefault="00532373" w:rsidP="00532373">
      <w:pPr>
        <w:ind w:left="178" w:hangingChars="85" w:hanging="178"/>
        <w:rPr>
          <w:rFonts w:hint="eastAsia"/>
        </w:rPr>
      </w:pPr>
      <w:r w:rsidRPr="00532373">
        <w:rPr>
          <w:rFonts w:hint="eastAsia"/>
        </w:rPr>
        <w:t>（改正前）</w:t>
      </w:r>
    </w:p>
    <w:p w:rsidR="00532373" w:rsidRPr="00532373" w:rsidRDefault="00532373" w:rsidP="00532373">
      <w:pPr>
        <w:ind w:leftChars="85" w:left="178"/>
      </w:pPr>
      <w:r w:rsidRPr="00532373">
        <w:t>（均一の条件で多数の者を相手方とする場合）</w:t>
      </w:r>
      <w:r w:rsidRPr="00532373">
        <w:t xml:space="preserve"> </w:t>
      </w:r>
    </w:p>
    <w:p w:rsidR="00532373" w:rsidRPr="00532373" w:rsidRDefault="00532373" w:rsidP="00532373">
      <w:pPr>
        <w:ind w:left="179" w:hangingChars="85" w:hanging="179"/>
      </w:pPr>
      <w:r w:rsidRPr="00532373">
        <w:rPr>
          <w:b/>
          <w:bCs/>
        </w:rPr>
        <w:t>第一条の八</w:t>
      </w:r>
      <w:r w:rsidRPr="00532373">
        <w:t xml:space="preserve">　法</w:t>
      </w:r>
      <w:r w:rsidRPr="00532373">
        <w:rPr>
          <w:u w:val="single" w:color="FF0000"/>
        </w:rPr>
        <w:t>第二条第四項</w:t>
      </w:r>
      <w:r w:rsidRPr="00532373">
        <w:t>に規定する政令で定める場合は、均一の条件で、五十名以上の者を相手方として</w:t>
      </w:r>
      <w:r w:rsidRPr="00532373">
        <w:rPr>
          <w:u w:val="single" w:color="FF0000"/>
        </w:rPr>
        <w:t>、有価証券の売付けの申込み又はその買付けの申込みの勧誘を</w:t>
      </w:r>
      <w:r w:rsidRPr="00532373">
        <w:t>行う場合とする。</w:t>
      </w:r>
      <w:r w:rsidRPr="00532373">
        <w:t xml:space="preserve"> </w:t>
      </w:r>
    </w:p>
    <w:p w:rsidR="00532373" w:rsidRPr="00532373" w:rsidRDefault="00532373" w:rsidP="00532373">
      <w:pPr>
        <w:ind w:left="178" w:hangingChars="85" w:hanging="178"/>
        <w:rPr>
          <w:rFonts w:hint="eastAsia"/>
          <w:u w:val="single" w:color="FF0000"/>
        </w:rPr>
      </w:pPr>
      <w:r w:rsidRPr="00532373">
        <w:rPr>
          <w:u w:val="single" w:color="FF0000"/>
        </w:rPr>
        <w:t>２　前項の場合における人数の計算については、第一条の四第</w:t>
      </w:r>
      <w:r w:rsidRPr="00532373">
        <w:rPr>
          <w:rFonts w:hint="eastAsia"/>
          <w:u w:val="single" w:color="FF0000"/>
        </w:rPr>
        <w:t>三</w:t>
      </w:r>
      <w:r w:rsidRPr="00532373">
        <w:rPr>
          <w:u w:val="single" w:color="FF0000"/>
        </w:rPr>
        <w:t>項の規定を準用する。この場合において、同項中「取得の申込みの勧誘」とあるのは「売付けの申込み又はその買付けの申込みの勧誘」と、「勧誘の相手方」とあるのは「売付けの申込み又はその買付けの申込みの勧誘の相手方」と読み替えるものとする。</w:t>
      </w:r>
    </w:p>
    <w:p w:rsidR="00532373" w:rsidRPr="00532373" w:rsidRDefault="00532373" w:rsidP="00532373">
      <w:pPr>
        <w:rPr>
          <w:rFonts w:hint="eastAsia"/>
        </w:rPr>
      </w:pPr>
    </w:p>
    <w:p w:rsidR="003D7C93" w:rsidRDefault="003D7C93" w:rsidP="003D7C93">
      <w:pPr>
        <w:rPr>
          <w:rFonts w:hint="eastAsia"/>
        </w:rPr>
      </w:pPr>
    </w:p>
    <w:p w:rsidR="003D7C93" w:rsidRDefault="003D7C93" w:rsidP="003D7C9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lastRenderedPageBreak/>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532373">
        <w:rPr>
          <w:rFonts w:hint="eastAsia"/>
        </w:rPr>
        <w:tab/>
      </w:r>
      <w:r w:rsidR="00532373">
        <w:rPr>
          <w:rFonts w:hint="eastAsia"/>
        </w:rPr>
        <w:t>（改正なし）</w:t>
      </w:r>
    </w:p>
    <w:p w:rsidR="003D7C93" w:rsidRDefault="003D7C93" w:rsidP="003D7C9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532373">
        <w:rPr>
          <w:rFonts w:hint="eastAsia"/>
        </w:rPr>
        <w:tab/>
      </w:r>
      <w:r w:rsidR="00532373">
        <w:rPr>
          <w:rFonts w:hint="eastAsia"/>
        </w:rPr>
        <w:t>（改正なし）</w:t>
      </w:r>
    </w:p>
    <w:p w:rsidR="00FF6CB2" w:rsidRDefault="003D7C93" w:rsidP="00FF6CB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FF6CB2" w:rsidRDefault="00FF6CB2" w:rsidP="00FF6CB2">
      <w:pPr>
        <w:rPr>
          <w:rFonts w:hint="eastAsia"/>
        </w:rPr>
      </w:pPr>
    </w:p>
    <w:p w:rsidR="00FF6CB2" w:rsidRDefault="00FF6CB2" w:rsidP="00FF6CB2">
      <w:pPr>
        <w:rPr>
          <w:rFonts w:hint="eastAsia"/>
        </w:rPr>
      </w:pPr>
      <w:r>
        <w:rPr>
          <w:rFonts w:hint="eastAsia"/>
        </w:rPr>
        <w:t>（改正後）</w:t>
      </w:r>
    </w:p>
    <w:p w:rsidR="00FF6CB2" w:rsidRPr="00046D8B" w:rsidRDefault="00FF6CB2" w:rsidP="00FF6CB2">
      <w:pPr>
        <w:ind w:leftChars="85" w:left="178"/>
      </w:pPr>
      <w:r w:rsidRPr="00046D8B">
        <w:t>（均一の条件で多数の者を相手方とする場合）</w:t>
      </w:r>
      <w:r w:rsidRPr="00046D8B">
        <w:t xml:space="preserve"> </w:t>
      </w:r>
    </w:p>
    <w:p w:rsidR="00FF6CB2" w:rsidRPr="00046D8B" w:rsidRDefault="00FF6CB2" w:rsidP="00FF6CB2">
      <w:pPr>
        <w:ind w:left="179" w:hangingChars="85" w:hanging="179"/>
      </w:pPr>
      <w:r w:rsidRPr="00046D8B">
        <w:rPr>
          <w:b/>
          <w:bCs/>
        </w:rPr>
        <w:t>第一条の八</w:t>
      </w:r>
      <w:r w:rsidRPr="00046D8B">
        <w:t xml:space="preserve">　法第二条第四項に規定する政令で定める場合は、均一の条件で、五十名以上の者を相手方として、有価証券の売付けの申込み又はその買付けの申込みの勧誘を行う場合とする。</w:t>
      </w:r>
      <w:r w:rsidRPr="00046D8B">
        <w:t xml:space="preserve"> </w:t>
      </w:r>
    </w:p>
    <w:p w:rsidR="00FF6CB2" w:rsidRPr="00FF6CB2" w:rsidRDefault="00FF6CB2" w:rsidP="00FF6CB2">
      <w:pPr>
        <w:ind w:left="178" w:hangingChars="85" w:hanging="178"/>
        <w:rPr>
          <w:rFonts w:hint="eastAsia"/>
        </w:rPr>
      </w:pPr>
      <w:r w:rsidRPr="00FF6CB2">
        <w:t>２　前項の場合における人数の計算については、</w:t>
      </w:r>
      <w:r w:rsidRPr="00FF6CB2">
        <w:rPr>
          <w:u w:val="single" w:color="FF0000"/>
        </w:rPr>
        <w:t>第一条の四第</w:t>
      </w:r>
      <w:r>
        <w:rPr>
          <w:rFonts w:hint="eastAsia"/>
          <w:u w:val="single" w:color="FF0000"/>
        </w:rPr>
        <w:t>三</w:t>
      </w:r>
      <w:r w:rsidRPr="00FF6CB2">
        <w:rPr>
          <w:u w:val="single" w:color="FF0000"/>
        </w:rPr>
        <w:t>項</w:t>
      </w:r>
      <w:r w:rsidRPr="00FF6CB2">
        <w:t>の規定を準用する。この場合において、同項中「取得の申込みの勧誘」とあるのは「売付けの申込み又はその買付けの申込みの勧誘」と、「勧誘の相手方」とあるのは「売付けの申込み又はその買付けの申込みの勧誘の相手方」と読み替えるものとする。</w:t>
      </w:r>
    </w:p>
    <w:p w:rsidR="00FF6CB2" w:rsidRPr="00FF6CB2" w:rsidRDefault="00FF6CB2" w:rsidP="00FF6CB2">
      <w:pPr>
        <w:ind w:left="178" w:hangingChars="85" w:hanging="178"/>
        <w:rPr>
          <w:rFonts w:hint="eastAsia"/>
        </w:rPr>
      </w:pPr>
    </w:p>
    <w:p w:rsidR="00FF6CB2" w:rsidRPr="00FF6CB2" w:rsidRDefault="00FF6CB2" w:rsidP="00FF6CB2">
      <w:pPr>
        <w:ind w:left="178" w:hangingChars="85" w:hanging="178"/>
        <w:rPr>
          <w:rFonts w:hint="eastAsia"/>
        </w:rPr>
      </w:pPr>
      <w:r w:rsidRPr="00FF6CB2">
        <w:rPr>
          <w:rFonts w:hint="eastAsia"/>
        </w:rPr>
        <w:t>（改正前）</w:t>
      </w:r>
    </w:p>
    <w:p w:rsidR="00FF6CB2" w:rsidRPr="00FF6CB2" w:rsidRDefault="00FF6CB2" w:rsidP="00FF6CB2">
      <w:pPr>
        <w:ind w:leftChars="85" w:left="178"/>
      </w:pPr>
      <w:r w:rsidRPr="00FF6CB2">
        <w:t>（均一の条件で多数の者を相手方とする場合）</w:t>
      </w:r>
      <w:r w:rsidRPr="00FF6CB2">
        <w:t xml:space="preserve"> </w:t>
      </w:r>
    </w:p>
    <w:p w:rsidR="00FF6CB2" w:rsidRPr="00FF6CB2" w:rsidRDefault="00FF6CB2" w:rsidP="00FF6CB2">
      <w:pPr>
        <w:ind w:left="179" w:hangingChars="85" w:hanging="179"/>
      </w:pPr>
      <w:r w:rsidRPr="00FF6CB2">
        <w:rPr>
          <w:b/>
          <w:bCs/>
        </w:rPr>
        <w:t>第一条の八</w:t>
      </w:r>
      <w:r w:rsidRPr="00FF6CB2">
        <w:t xml:space="preserve">　法第二条第四項に規定する政令で定める場合は、均一の条件で、五十名以上の者を相手方として、有価証券の売付けの申込み又はその買付けの申込みの勧誘を行う場合とする。</w:t>
      </w:r>
      <w:r w:rsidRPr="00FF6CB2">
        <w:t xml:space="preserve"> </w:t>
      </w:r>
    </w:p>
    <w:p w:rsidR="00FF6CB2" w:rsidRPr="00FF6CB2" w:rsidRDefault="00FF6CB2" w:rsidP="00FF6CB2">
      <w:pPr>
        <w:ind w:left="178" w:hangingChars="85" w:hanging="178"/>
        <w:rPr>
          <w:rFonts w:hint="eastAsia"/>
        </w:rPr>
      </w:pPr>
      <w:r w:rsidRPr="00FF6CB2">
        <w:t>２　前項の場合における人数の計算については、</w:t>
      </w:r>
      <w:r w:rsidRPr="00FF6CB2">
        <w:rPr>
          <w:u w:val="single" w:color="FF0000"/>
        </w:rPr>
        <w:t>第一条の四第二項</w:t>
      </w:r>
      <w:r w:rsidRPr="00FF6CB2">
        <w:t>の規定を準用する。この場合において、同項中「取得の申込みの勧誘」とあるのは「売付けの申込み又はその買付けの申込みの勧誘」と、「勧誘の相手方」とあるのは「売付けの申込み又はその買付け</w:t>
      </w:r>
      <w:r w:rsidRPr="00FF6CB2">
        <w:lastRenderedPageBreak/>
        <w:t>の申込みの勧誘の相手方」と読み替えるものとする。</w:t>
      </w:r>
    </w:p>
    <w:p w:rsidR="00FF6CB2" w:rsidRPr="00FF6CB2" w:rsidRDefault="00FF6CB2" w:rsidP="00FF6CB2">
      <w:pPr>
        <w:rPr>
          <w:rFonts w:hint="eastAsia"/>
        </w:rPr>
      </w:pPr>
    </w:p>
    <w:p w:rsidR="003D7C93" w:rsidRDefault="003D7C93" w:rsidP="003D7C93">
      <w:pPr>
        <w:rPr>
          <w:rFonts w:hint="eastAsia"/>
        </w:rPr>
      </w:pPr>
    </w:p>
    <w:p w:rsidR="003D7C93" w:rsidRDefault="003D7C93" w:rsidP="003D7C9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FF6CB2">
        <w:rPr>
          <w:rFonts w:hint="eastAsia"/>
        </w:rPr>
        <w:tab/>
      </w:r>
      <w:r w:rsidR="00FF6CB2">
        <w:rPr>
          <w:rFonts w:hint="eastAsia"/>
        </w:rPr>
        <w:t>（改正なし）</w:t>
      </w:r>
    </w:p>
    <w:p w:rsidR="003D7C93" w:rsidRDefault="003D7C93" w:rsidP="003D7C9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FF6CB2">
        <w:rPr>
          <w:rFonts w:hint="eastAsia"/>
        </w:rPr>
        <w:tab/>
      </w:r>
      <w:r w:rsidR="00FF6CB2">
        <w:rPr>
          <w:rFonts w:hint="eastAsia"/>
        </w:rPr>
        <w:t>（改正なし）</w:t>
      </w:r>
    </w:p>
    <w:p w:rsidR="003D7C93" w:rsidRDefault="003D7C93" w:rsidP="003D7C9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FF6CB2">
        <w:rPr>
          <w:rFonts w:hint="eastAsia"/>
        </w:rPr>
        <w:tab/>
      </w:r>
      <w:r w:rsidR="00FF6CB2">
        <w:rPr>
          <w:rFonts w:hint="eastAsia"/>
        </w:rPr>
        <w:t>（改正なし）</w:t>
      </w:r>
    </w:p>
    <w:p w:rsidR="003D7C93" w:rsidRDefault="003D7C93" w:rsidP="003D7C9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FF6CB2">
        <w:rPr>
          <w:rFonts w:hint="eastAsia"/>
        </w:rPr>
        <w:tab/>
      </w:r>
      <w:r w:rsidR="00FF6CB2">
        <w:rPr>
          <w:rFonts w:hint="eastAsia"/>
        </w:rPr>
        <w:t>（改正なし）</w:t>
      </w:r>
    </w:p>
    <w:p w:rsidR="003D7C93" w:rsidRDefault="003D7C93" w:rsidP="003D7C9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FF6CB2">
        <w:rPr>
          <w:rFonts w:hint="eastAsia"/>
        </w:rPr>
        <w:tab/>
      </w:r>
      <w:r w:rsidR="00FF6CB2">
        <w:rPr>
          <w:rFonts w:hint="eastAsia"/>
        </w:rPr>
        <w:t>（改正なし）</w:t>
      </w:r>
    </w:p>
    <w:p w:rsidR="003B4404" w:rsidRDefault="003D7C93" w:rsidP="003B440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3B4404" w:rsidRDefault="003B4404" w:rsidP="003B4404">
      <w:pPr>
        <w:rPr>
          <w:rFonts w:hint="eastAsia"/>
        </w:rPr>
      </w:pPr>
    </w:p>
    <w:p w:rsidR="003B4404" w:rsidRDefault="003B4404" w:rsidP="003B4404">
      <w:pPr>
        <w:rPr>
          <w:rFonts w:hint="eastAsia"/>
        </w:rPr>
      </w:pPr>
      <w:r>
        <w:rPr>
          <w:rFonts w:hint="eastAsia"/>
        </w:rPr>
        <w:t>（改正後）</w:t>
      </w:r>
    </w:p>
    <w:p w:rsidR="003B4404" w:rsidRPr="00046D8B" w:rsidRDefault="003B4404" w:rsidP="003B4404">
      <w:pPr>
        <w:ind w:leftChars="85" w:left="178"/>
      </w:pPr>
      <w:r w:rsidRPr="00046D8B">
        <w:t>（均一の条件で多数の者を相手方とする場合）</w:t>
      </w:r>
      <w:r w:rsidRPr="00046D8B">
        <w:t xml:space="preserve"> </w:t>
      </w:r>
    </w:p>
    <w:p w:rsidR="003B4404" w:rsidRPr="00046D8B" w:rsidRDefault="003B4404" w:rsidP="003B4404">
      <w:pPr>
        <w:ind w:left="179" w:hangingChars="85" w:hanging="179"/>
      </w:pPr>
      <w:r w:rsidRPr="00046D8B">
        <w:rPr>
          <w:b/>
          <w:bCs/>
        </w:rPr>
        <w:t>第一条の八</w:t>
      </w:r>
      <w:r w:rsidRPr="00046D8B">
        <w:t xml:space="preserve">　法第二条第四項に規定する政令で定める場合は、均一の条件で、五十名以上の者を相手方として、有価証券の売付けの申込み又はその買付けの申込みの勧誘を行う場合とする。</w:t>
      </w:r>
      <w:r w:rsidRPr="00046D8B">
        <w:t xml:space="preserve"> </w:t>
      </w:r>
    </w:p>
    <w:p w:rsidR="003B4404" w:rsidRDefault="003B4404" w:rsidP="003B4404">
      <w:pPr>
        <w:ind w:left="178" w:hangingChars="85" w:hanging="178"/>
        <w:rPr>
          <w:rFonts w:hint="eastAsia"/>
          <w:u w:val="single" w:color="FF0000"/>
        </w:rPr>
      </w:pPr>
      <w:r w:rsidRPr="005B7721">
        <w:rPr>
          <w:u w:val="single" w:color="FF0000"/>
        </w:rPr>
        <w:t>２　前項の場合における人数の計算については、第一条の四第二項の規定を準用する。この場合において、同項中「取得の申込みの勧誘」とあるのは「売付けの申込み又はその買付けの申込みの勧誘」と、「勧誘の相手方」とあるのは「売付けの申込み又はその買付けの申込みの勧誘の相手方」と読み替えるものとする。</w:t>
      </w:r>
    </w:p>
    <w:p w:rsidR="003B4404" w:rsidRPr="003B4404" w:rsidRDefault="003B4404" w:rsidP="003B4404">
      <w:pPr>
        <w:ind w:left="178" w:hangingChars="85" w:hanging="178"/>
        <w:rPr>
          <w:rFonts w:hint="eastAsia"/>
        </w:rPr>
      </w:pPr>
    </w:p>
    <w:p w:rsidR="003B4404" w:rsidRDefault="003B4404" w:rsidP="003B4404">
      <w:pPr>
        <w:ind w:left="178" w:hangingChars="85" w:hanging="178"/>
        <w:rPr>
          <w:rFonts w:hint="eastAsia"/>
        </w:rPr>
      </w:pPr>
      <w:r>
        <w:rPr>
          <w:rFonts w:hint="eastAsia"/>
        </w:rPr>
        <w:t>（改正前）</w:t>
      </w:r>
    </w:p>
    <w:p w:rsidR="003B4404" w:rsidRPr="00046D8B" w:rsidRDefault="003B4404" w:rsidP="003B4404">
      <w:pPr>
        <w:ind w:leftChars="85" w:left="178"/>
      </w:pPr>
      <w:r w:rsidRPr="00046D8B">
        <w:t>（均一の条件で多数の者を相手方とする場合）</w:t>
      </w:r>
      <w:r w:rsidRPr="00046D8B">
        <w:t xml:space="preserve"> </w:t>
      </w:r>
    </w:p>
    <w:p w:rsidR="003B4404" w:rsidRPr="00046D8B" w:rsidRDefault="003B4404" w:rsidP="003B4404">
      <w:pPr>
        <w:ind w:left="179" w:hangingChars="85" w:hanging="179"/>
      </w:pPr>
      <w:r w:rsidRPr="00046D8B">
        <w:rPr>
          <w:b/>
          <w:bCs/>
        </w:rPr>
        <w:t>第一条の八</w:t>
      </w:r>
      <w:r w:rsidRPr="00046D8B">
        <w:t xml:space="preserve">　法第二条第四項に規定する政令で定める場合は、均一の条件で、五十名以上の者を相手方として、有価証券の売付けの申込み又はその買付けの申込みの勧誘を行う場合とする。</w:t>
      </w:r>
      <w:r w:rsidRPr="00046D8B">
        <w:t xml:space="preserve"> </w:t>
      </w:r>
    </w:p>
    <w:p w:rsidR="003B4404" w:rsidRPr="00205E78" w:rsidRDefault="003B4404" w:rsidP="003B4404">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3B4404" w:rsidRDefault="003B4404" w:rsidP="003B4404">
      <w:pPr>
        <w:rPr>
          <w:rFonts w:hint="eastAsia"/>
        </w:rPr>
      </w:pPr>
    </w:p>
    <w:p w:rsidR="003D7C93" w:rsidRDefault="003D7C93" w:rsidP="003D7C93">
      <w:pPr>
        <w:rPr>
          <w:rFonts w:hint="eastAsia"/>
        </w:rPr>
      </w:pPr>
    </w:p>
    <w:p w:rsidR="003D7C93" w:rsidRDefault="003D7C93" w:rsidP="003D7C9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lastRenderedPageBreak/>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w:t>
      </w:r>
      <w:r w:rsidR="00286654">
        <w:rPr>
          <w:rFonts w:hint="eastAsia"/>
        </w:rPr>
        <w:t>平成</w:t>
      </w:r>
      <w:r w:rsidR="00286654">
        <w:rPr>
          <w:rFonts w:hint="eastAsia"/>
        </w:rPr>
        <w:t>12</w:t>
      </w:r>
      <w:r w:rsidR="00286654">
        <w:rPr>
          <w:rFonts w:hint="eastAsia"/>
        </w:rPr>
        <w:t>年</w:t>
      </w:r>
      <w:r w:rsidR="00286654">
        <w:rPr>
          <w:rFonts w:hint="eastAsia"/>
        </w:rPr>
        <w:t>11</w:t>
      </w:r>
      <w:r w:rsidR="00286654">
        <w:rPr>
          <w:rFonts w:hint="eastAsia"/>
        </w:rPr>
        <w:t>月</w:t>
      </w:r>
      <w:r w:rsidR="00286654">
        <w:rPr>
          <w:rFonts w:hint="eastAsia"/>
        </w:rPr>
        <w:t>17</w:t>
      </w:r>
      <w:r w:rsidR="00286654">
        <w:rPr>
          <w:rFonts w:hint="eastAsia"/>
        </w:rPr>
        <w:t>日</w:t>
      </w:r>
      <w:r w:rsidR="00286654">
        <w:rPr>
          <w:rFonts w:hint="eastAsia"/>
        </w:rPr>
        <w:tab/>
      </w:r>
      <w:r w:rsidR="00286654">
        <w:rPr>
          <w:rFonts w:hint="eastAsia"/>
        </w:rPr>
        <w:t>政令第</w:t>
      </w:r>
      <w:r w:rsidR="00286654">
        <w:rPr>
          <w:rFonts w:hint="eastAsia"/>
        </w:rPr>
        <w:t>483</w:t>
      </w:r>
      <w:r w:rsidR="00286654">
        <w:rPr>
          <w:rFonts w:hint="eastAsia"/>
        </w:rPr>
        <w:t>号</w:t>
      </w:r>
      <w:r>
        <w:rPr>
          <w:rFonts w:hint="eastAsia"/>
        </w:rPr>
        <w:t>】</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3B4404">
        <w:rPr>
          <w:rFonts w:hint="eastAsia"/>
        </w:rPr>
        <w:tab/>
      </w:r>
      <w:r w:rsidR="003B4404">
        <w:rPr>
          <w:rFonts w:hint="eastAsia"/>
        </w:rPr>
        <w:t>（改正なし）</w:t>
      </w:r>
    </w:p>
    <w:p w:rsidR="003D7C93" w:rsidRDefault="003D7C93" w:rsidP="003D7C9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3B4404">
        <w:rPr>
          <w:rFonts w:hint="eastAsia"/>
        </w:rPr>
        <w:tab/>
      </w:r>
      <w:r w:rsidR="003B4404">
        <w:rPr>
          <w:rFonts w:hint="eastAsia"/>
        </w:rPr>
        <w:t>（改正なし）</w:t>
      </w:r>
    </w:p>
    <w:p w:rsidR="00155E35" w:rsidRDefault="00155E35" w:rsidP="00155E35">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3B4404">
        <w:rPr>
          <w:rFonts w:hint="eastAsia"/>
        </w:rPr>
        <w:tab/>
      </w:r>
      <w:r w:rsidR="003B4404">
        <w:rPr>
          <w:rFonts w:hint="eastAsia"/>
        </w:rPr>
        <w:t>（改正なし）</w:t>
      </w:r>
    </w:p>
    <w:p w:rsidR="00155E35" w:rsidRDefault="00155E35" w:rsidP="00155E35">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3B4404">
        <w:rPr>
          <w:rFonts w:hint="eastAsia"/>
        </w:rPr>
        <w:tab/>
      </w:r>
      <w:r w:rsidR="003B4404">
        <w:rPr>
          <w:rFonts w:hint="eastAsia"/>
        </w:rPr>
        <w:t>（改正なし）</w:t>
      </w:r>
    </w:p>
    <w:p w:rsidR="00E82BDD" w:rsidRDefault="00E82BDD" w:rsidP="00E82BDD">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E82BDD" w:rsidRDefault="00E82BDD" w:rsidP="00E82BDD">
      <w:pPr>
        <w:rPr>
          <w:rFonts w:hint="eastAsia"/>
        </w:rPr>
      </w:pPr>
    </w:p>
    <w:p w:rsidR="00E82BDD" w:rsidRDefault="00E82BDD" w:rsidP="00E82BDD">
      <w:pPr>
        <w:rPr>
          <w:rFonts w:hint="eastAsia"/>
        </w:rPr>
      </w:pPr>
      <w:r>
        <w:rPr>
          <w:rFonts w:hint="eastAsia"/>
        </w:rPr>
        <w:t>（改正後）</w:t>
      </w:r>
    </w:p>
    <w:p w:rsidR="00E82BDD" w:rsidRPr="00046D8B" w:rsidRDefault="00E82BDD" w:rsidP="00E82BDD">
      <w:pPr>
        <w:ind w:leftChars="85" w:left="178"/>
      </w:pPr>
      <w:r w:rsidRPr="00046D8B">
        <w:t>（均一の条件で多数の者を相手方とする場合）</w:t>
      </w:r>
      <w:r w:rsidRPr="00046D8B">
        <w:t xml:space="preserve"> </w:t>
      </w:r>
    </w:p>
    <w:p w:rsidR="00E82BDD" w:rsidRPr="00046D8B" w:rsidRDefault="00E82BDD" w:rsidP="00E82BDD">
      <w:pPr>
        <w:ind w:left="179" w:hangingChars="85" w:hanging="179"/>
      </w:pPr>
      <w:r w:rsidRPr="00046D8B">
        <w:rPr>
          <w:b/>
          <w:bCs/>
        </w:rPr>
        <w:t>第一条の八</w:t>
      </w:r>
      <w:r w:rsidRPr="00046D8B">
        <w:t xml:space="preserve">　法第二条第四項に規定する政令で定める場合は、均一の条件で、五十名以上の者を相手方として、有価証券の売付けの申込み又はその買付けの申込みの勧誘を行う場合とする。</w:t>
      </w:r>
      <w:r w:rsidRPr="00046D8B">
        <w:t xml:space="preserve"> </w:t>
      </w:r>
    </w:p>
    <w:p w:rsidR="00E82BDD" w:rsidRPr="00E82BDD" w:rsidRDefault="00E82BDD" w:rsidP="00E82BDD">
      <w:pPr>
        <w:ind w:left="178" w:hangingChars="85" w:hanging="178"/>
        <w:rPr>
          <w:rFonts w:hint="eastAsia"/>
        </w:rPr>
      </w:pPr>
    </w:p>
    <w:p w:rsidR="00E82BDD" w:rsidRDefault="00E82BDD" w:rsidP="00E82BDD">
      <w:pPr>
        <w:ind w:left="178" w:hangingChars="85" w:hanging="178"/>
        <w:rPr>
          <w:rFonts w:hint="eastAsia"/>
        </w:rPr>
      </w:pPr>
      <w:r>
        <w:rPr>
          <w:rFonts w:hint="eastAsia"/>
        </w:rPr>
        <w:t>（改正前）</w:t>
      </w:r>
    </w:p>
    <w:p w:rsidR="00E82BDD" w:rsidRPr="00205E78" w:rsidRDefault="00E82BDD" w:rsidP="00E82BDD">
      <w:pPr>
        <w:rPr>
          <w:rFonts w:hint="eastAsia"/>
          <w:u w:val="single" w:color="FF0000"/>
        </w:rPr>
      </w:pPr>
      <w:r>
        <w:rPr>
          <w:rFonts w:hint="eastAsia"/>
          <w:u w:val="single" w:color="FF0000"/>
        </w:rPr>
        <w:lastRenderedPageBreak/>
        <w:t>（</w:t>
      </w:r>
      <w:r w:rsidRPr="00205E78">
        <w:rPr>
          <w:rFonts w:hint="eastAsia"/>
          <w:u w:val="single" w:color="FF0000"/>
        </w:rPr>
        <w:t>新設）</w:t>
      </w:r>
    </w:p>
    <w:p w:rsidR="006F7A7D" w:rsidRPr="00E82BDD" w:rsidRDefault="006F7A7D">
      <w:pPr>
        <w:rPr>
          <w:rFonts w:hint="eastAsia"/>
        </w:rPr>
      </w:pPr>
    </w:p>
    <w:sectPr w:rsidR="006F7A7D" w:rsidRPr="00E82BD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F45" w:rsidRDefault="00E10F45">
      <w:r>
        <w:separator/>
      </w:r>
    </w:p>
  </w:endnote>
  <w:endnote w:type="continuationSeparator" w:id="0">
    <w:p w:rsidR="00E10F45" w:rsidRDefault="00E10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27D" w:rsidRDefault="00C5127D" w:rsidP="002664E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5127D" w:rsidRDefault="00C5127D" w:rsidP="00E82BD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27D" w:rsidRDefault="00C5127D" w:rsidP="002664E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6520">
      <w:rPr>
        <w:rStyle w:val="a4"/>
        <w:noProof/>
      </w:rPr>
      <w:t>1</w:t>
    </w:r>
    <w:r>
      <w:rPr>
        <w:rStyle w:val="a4"/>
      </w:rPr>
      <w:fldChar w:fldCharType="end"/>
    </w:r>
  </w:p>
  <w:p w:rsidR="00C5127D" w:rsidRDefault="00532373" w:rsidP="00532373">
    <w:pPr>
      <w:pStyle w:val="a3"/>
      <w:ind w:right="360"/>
    </w:pPr>
    <w:r>
      <w:rPr>
        <w:rFonts w:ascii="Times New Roman" w:hAnsi="Times New Roman" w:hint="eastAsia"/>
        <w:noProof/>
        <w:kern w:val="0"/>
        <w:szCs w:val="21"/>
      </w:rPr>
      <w:t xml:space="preserve">金融商品取引法施行令　</w:t>
    </w:r>
    <w:r w:rsidRPr="00532373">
      <w:rPr>
        <w:rFonts w:ascii="Times New Roman" w:hAnsi="Times New Roman"/>
        <w:noProof/>
        <w:kern w:val="0"/>
        <w:szCs w:val="21"/>
      </w:rPr>
      <w:fldChar w:fldCharType="begin"/>
    </w:r>
    <w:r w:rsidRPr="0053237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8.doc</w:t>
    </w:r>
    <w:r w:rsidRPr="0053237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F45" w:rsidRDefault="00E10F45">
      <w:r>
        <w:separator/>
      </w:r>
    </w:p>
  </w:footnote>
  <w:footnote w:type="continuationSeparator" w:id="0">
    <w:p w:rsidR="00E10F45" w:rsidRDefault="00E10F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BDD"/>
    <w:rsid w:val="00015452"/>
    <w:rsid w:val="00155E35"/>
    <w:rsid w:val="00226520"/>
    <w:rsid w:val="002664E4"/>
    <w:rsid w:val="00286654"/>
    <w:rsid w:val="002C730F"/>
    <w:rsid w:val="002D121A"/>
    <w:rsid w:val="003B4404"/>
    <w:rsid w:val="003D7C93"/>
    <w:rsid w:val="00532373"/>
    <w:rsid w:val="005E40D0"/>
    <w:rsid w:val="0063523A"/>
    <w:rsid w:val="006F7A7D"/>
    <w:rsid w:val="009F3DD1"/>
    <w:rsid w:val="00B75DF5"/>
    <w:rsid w:val="00C31087"/>
    <w:rsid w:val="00C5127D"/>
    <w:rsid w:val="00DC2414"/>
    <w:rsid w:val="00DF733C"/>
    <w:rsid w:val="00E10F45"/>
    <w:rsid w:val="00E82BDD"/>
    <w:rsid w:val="00FF6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BD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82BDD"/>
    <w:pPr>
      <w:tabs>
        <w:tab w:val="center" w:pos="4252"/>
        <w:tab w:val="right" w:pos="8504"/>
      </w:tabs>
      <w:snapToGrid w:val="0"/>
    </w:pPr>
  </w:style>
  <w:style w:type="character" w:styleId="a4">
    <w:name w:val="page number"/>
    <w:basedOn w:val="a0"/>
    <w:rsid w:val="00E82BDD"/>
  </w:style>
  <w:style w:type="paragraph" w:styleId="a5">
    <w:name w:val="header"/>
    <w:basedOn w:val="a"/>
    <w:rsid w:val="00C512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512</Words>
  <Characters>2921</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2024-08-07T06:32:00Z</dcterms:created>
  <dcterms:modified xsi:type="dcterms:W3CDTF">2024-08-07T06:32:00Z</dcterms:modified>
</cp:coreProperties>
</file>