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521" w:rsidRDefault="00FF2521" w:rsidP="00FF2521">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FF2521" w:rsidRPr="00FA7D7A" w:rsidRDefault="00FF2521" w:rsidP="00FF2521">
      <w:pPr>
        <w:ind w:leftChars="85" w:left="178"/>
      </w:pPr>
      <w:r w:rsidRPr="00FA7D7A">
        <w:t>（有価証券報告書の提出を要しないこととなる有価証券の範囲等）</w:t>
      </w:r>
    </w:p>
    <w:p w:rsidR="00FF2521" w:rsidRPr="00FA7D7A" w:rsidRDefault="00FF2521" w:rsidP="00FF2521">
      <w:pPr>
        <w:ind w:left="179" w:hangingChars="85" w:hanging="179"/>
      </w:pPr>
      <w:r w:rsidRPr="00FA7D7A">
        <w:rPr>
          <w:b/>
          <w:bCs/>
        </w:rPr>
        <w:t>第三条の五</w:t>
      </w:r>
      <w:r w:rsidRPr="00FA7D7A">
        <w:t xml:space="preserve">　法第二十四条第一項ただし書に規定する政令で定める有価証券は、株券とする。</w:t>
      </w:r>
    </w:p>
    <w:p w:rsidR="00FF2521" w:rsidRPr="00FA7D7A" w:rsidRDefault="00FF2521" w:rsidP="00FF2521">
      <w:pPr>
        <w:ind w:left="178" w:hangingChars="85" w:hanging="178"/>
      </w:pPr>
      <w:r w:rsidRPr="00FA7D7A">
        <w:t>２　法第二十四条第一項ただし書に規定する政令で定めるところにより計算した数は、三百とする。</w:t>
      </w:r>
    </w:p>
    <w:p w:rsidR="00FF2521" w:rsidRPr="00FF2521" w:rsidRDefault="00FF2521" w:rsidP="00FF2521">
      <w:pPr>
        <w:rPr>
          <w:rFonts w:hint="eastAsia"/>
        </w:rPr>
      </w:pPr>
    </w:p>
    <w:p w:rsidR="00FF2521" w:rsidRDefault="00FF2521" w:rsidP="00FF2521">
      <w:pPr>
        <w:rPr>
          <w:rFonts w:hint="eastAsia"/>
        </w:rPr>
      </w:pPr>
    </w:p>
    <w:p w:rsidR="00FF2521" w:rsidRDefault="00FF2521" w:rsidP="00FF2521">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FF2521" w:rsidRDefault="00FF2521" w:rsidP="00FF2521">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FF2521" w:rsidRDefault="00FF2521" w:rsidP="00FF2521">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FF2521" w:rsidRDefault="00FF2521" w:rsidP="00FF252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FF2521" w:rsidRDefault="00FF2521" w:rsidP="00FF252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FF2521" w:rsidRDefault="00FF2521" w:rsidP="00FF252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D95835" w:rsidRDefault="003A121E" w:rsidP="00D95835">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D95835" w:rsidRDefault="00D95835" w:rsidP="00D95835">
      <w:pPr>
        <w:rPr>
          <w:rFonts w:hint="eastAsia"/>
        </w:rPr>
      </w:pPr>
    </w:p>
    <w:p w:rsidR="00D95835" w:rsidRDefault="00D95835" w:rsidP="00D95835">
      <w:pPr>
        <w:rPr>
          <w:rFonts w:hint="eastAsia"/>
        </w:rPr>
      </w:pPr>
      <w:r>
        <w:rPr>
          <w:rFonts w:hint="eastAsia"/>
        </w:rPr>
        <w:t>（改正後）</w:t>
      </w:r>
    </w:p>
    <w:p w:rsidR="00D95835" w:rsidRPr="00FA7D7A" w:rsidRDefault="00D95835" w:rsidP="00D95835">
      <w:pPr>
        <w:ind w:leftChars="85" w:left="178"/>
      </w:pPr>
      <w:r w:rsidRPr="00FA7D7A">
        <w:t>（有価証券報告書の提出を要しないこととなる有価証券の範囲等）</w:t>
      </w:r>
    </w:p>
    <w:p w:rsidR="00D95835" w:rsidRPr="00FA7D7A" w:rsidRDefault="00D95835" w:rsidP="00D95835">
      <w:pPr>
        <w:ind w:left="179" w:hangingChars="85" w:hanging="179"/>
      </w:pPr>
      <w:r w:rsidRPr="00FA7D7A">
        <w:rPr>
          <w:b/>
          <w:bCs/>
        </w:rPr>
        <w:t>第三条の五</w:t>
      </w:r>
      <w:r w:rsidRPr="00FA7D7A">
        <w:t xml:space="preserve">　法第二十四条第一項ただし書に規定する政令で定める有価証券は、株券とする。</w:t>
      </w:r>
    </w:p>
    <w:p w:rsidR="00D95835" w:rsidRPr="00FA7D7A" w:rsidRDefault="00D95835" w:rsidP="00D95835">
      <w:pPr>
        <w:ind w:left="178" w:hangingChars="85" w:hanging="178"/>
      </w:pPr>
      <w:r w:rsidRPr="00FA7D7A">
        <w:t>２　法第二十四条第一項ただし書に規定する政令で定めるところにより計算した数は、三百とする。</w:t>
      </w:r>
    </w:p>
    <w:p w:rsidR="00D95835" w:rsidRPr="00D95835" w:rsidRDefault="00D95835" w:rsidP="00D95835">
      <w:pPr>
        <w:ind w:left="178" w:hangingChars="85" w:hanging="178"/>
        <w:rPr>
          <w:rFonts w:hint="eastAsia"/>
        </w:rPr>
      </w:pPr>
    </w:p>
    <w:p w:rsidR="00D95835" w:rsidRDefault="00D95835" w:rsidP="00D95835">
      <w:pPr>
        <w:ind w:left="178" w:hangingChars="85" w:hanging="178"/>
        <w:rPr>
          <w:rFonts w:hint="eastAsia"/>
        </w:rPr>
      </w:pPr>
      <w:r>
        <w:rPr>
          <w:rFonts w:hint="eastAsia"/>
        </w:rPr>
        <w:t>（改正前）</w:t>
      </w:r>
    </w:p>
    <w:p w:rsidR="00D95835" w:rsidRPr="00205E78" w:rsidRDefault="00D95835" w:rsidP="00D95835">
      <w:pPr>
        <w:rPr>
          <w:rFonts w:hint="eastAsia"/>
          <w:u w:val="single" w:color="FF0000"/>
        </w:rPr>
      </w:pPr>
      <w:r w:rsidRPr="00205E78">
        <w:rPr>
          <w:rFonts w:hint="eastAsia"/>
          <w:u w:val="single" w:color="FF0000"/>
        </w:rPr>
        <w:t>（新設）</w:t>
      </w:r>
    </w:p>
    <w:p w:rsidR="003A121E" w:rsidRDefault="003A121E" w:rsidP="003A121E">
      <w:pPr>
        <w:rPr>
          <w:rFonts w:hint="eastAsia"/>
        </w:rPr>
      </w:pPr>
    </w:p>
    <w:sectPr w:rsidR="003A121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C24" w:rsidRDefault="009D6C24">
      <w:r>
        <w:separator/>
      </w:r>
    </w:p>
  </w:endnote>
  <w:endnote w:type="continuationSeparator" w:id="0">
    <w:p w:rsidR="009D6C24" w:rsidRDefault="009D6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F6C" w:rsidRDefault="00DA3F6C" w:rsidP="00F401D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A3F6C" w:rsidRDefault="00DA3F6C" w:rsidP="00F861B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F6C" w:rsidRDefault="00DA3F6C" w:rsidP="00F401D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7128F">
      <w:rPr>
        <w:rStyle w:val="a4"/>
        <w:noProof/>
      </w:rPr>
      <w:t>1</w:t>
    </w:r>
    <w:r>
      <w:rPr>
        <w:rStyle w:val="a4"/>
      </w:rPr>
      <w:fldChar w:fldCharType="end"/>
    </w:r>
  </w:p>
  <w:p w:rsidR="00DA3F6C" w:rsidRDefault="006800CA" w:rsidP="006800CA">
    <w:pPr>
      <w:pStyle w:val="a3"/>
      <w:ind w:right="360"/>
    </w:pPr>
    <w:r>
      <w:rPr>
        <w:rFonts w:ascii="Times New Roman" w:hAnsi="Times New Roman" w:hint="eastAsia"/>
        <w:kern w:val="0"/>
        <w:szCs w:val="21"/>
      </w:rPr>
      <w:t xml:space="preserve">金融商品取引法施行令　</w:t>
    </w:r>
    <w:r w:rsidRPr="006800CA">
      <w:rPr>
        <w:rFonts w:ascii="Times New Roman" w:hAnsi="Times New Roman"/>
        <w:kern w:val="0"/>
        <w:szCs w:val="21"/>
      </w:rPr>
      <w:fldChar w:fldCharType="begin"/>
    </w:r>
    <w:r w:rsidRPr="006800CA">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w:t>
    </w:r>
    <w:r>
      <w:rPr>
        <w:rFonts w:ascii="Times New Roman" w:hAnsi="Times New Roman" w:hint="eastAsia"/>
        <w:noProof/>
        <w:kern w:val="0"/>
        <w:szCs w:val="21"/>
      </w:rPr>
      <w:t>条の</w:t>
    </w:r>
    <w:r>
      <w:rPr>
        <w:rFonts w:ascii="Times New Roman" w:hAnsi="Times New Roman" w:hint="eastAsia"/>
        <w:noProof/>
        <w:kern w:val="0"/>
        <w:szCs w:val="21"/>
      </w:rPr>
      <w:t>5.doc</w:t>
    </w:r>
    <w:r w:rsidRPr="006800CA">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C24" w:rsidRDefault="009D6C24">
      <w:r>
        <w:separator/>
      </w:r>
    </w:p>
  </w:footnote>
  <w:footnote w:type="continuationSeparator" w:id="0">
    <w:p w:rsidR="009D6C24" w:rsidRDefault="009D6C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1B3"/>
    <w:rsid w:val="00051CBC"/>
    <w:rsid w:val="00056705"/>
    <w:rsid w:val="000B0887"/>
    <w:rsid w:val="001E1B50"/>
    <w:rsid w:val="0027128F"/>
    <w:rsid w:val="002C730F"/>
    <w:rsid w:val="003A121E"/>
    <w:rsid w:val="006057B6"/>
    <w:rsid w:val="006800CA"/>
    <w:rsid w:val="006D700A"/>
    <w:rsid w:val="006F7A7D"/>
    <w:rsid w:val="007A5FC7"/>
    <w:rsid w:val="008E7335"/>
    <w:rsid w:val="009D6C24"/>
    <w:rsid w:val="00AC5DBF"/>
    <w:rsid w:val="00BE25C0"/>
    <w:rsid w:val="00C23277"/>
    <w:rsid w:val="00C3114A"/>
    <w:rsid w:val="00D95835"/>
    <w:rsid w:val="00DA3F6C"/>
    <w:rsid w:val="00EC6B64"/>
    <w:rsid w:val="00F401D0"/>
    <w:rsid w:val="00F861B3"/>
    <w:rsid w:val="00FF25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61B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861B3"/>
    <w:pPr>
      <w:tabs>
        <w:tab w:val="center" w:pos="4252"/>
        <w:tab w:val="right" w:pos="8504"/>
      </w:tabs>
      <w:snapToGrid w:val="0"/>
    </w:pPr>
  </w:style>
  <w:style w:type="character" w:styleId="a4">
    <w:name w:val="page number"/>
    <w:basedOn w:val="a0"/>
    <w:rsid w:val="00F861B3"/>
  </w:style>
  <w:style w:type="paragraph" w:styleId="a5">
    <w:name w:val="header"/>
    <w:basedOn w:val="a"/>
    <w:rsid w:val="00DA3F6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2024-08-07T07:00:00Z</dcterms:created>
  <dcterms:modified xsi:type="dcterms:W3CDTF">2024-08-07T07:00:00Z</dcterms:modified>
</cp:coreProperties>
</file>