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B68" w:rsidRDefault="00CA5B68" w:rsidP="00CA5B6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A5B68" w:rsidRPr="00CA5B68" w:rsidRDefault="00CA5B68" w:rsidP="00CA5B68">
      <w:pPr>
        <w:ind w:firstLineChars="100" w:firstLine="210"/>
      </w:pPr>
      <w:r w:rsidRPr="00C8767C">
        <w:t>（公衆縦覧を行う</w:t>
      </w:r>
      <w:r w:rsidRPr="00CA5B68">
        <w:t>認可金融商品取引業協会）</w:t>
      </w:r>
    </w:p>
    <w:p w:rsidR="00CA5B68" w:rsidRPr="00C8767C" w:rsidRDefault="00CA5B68" w:rsidP="00CA5B68">
      <w:pPr>
        <w:ind w:left="179" w:hangingChars="85" w:hanging="179"/>
      </w:pPr>
      <w:r w:rsidRPr="00CA5B68">
        <w:rPr>
          <w:b/>
          <w:bCs/>
        </w:rPr>
        <w:t>第十四条の三</w:t>
      </w:r>
      <w:r w:rsidRPr="00CA5B68">
        <w:t xml:space="preserve">　法第二十七条の十四第三項に規定する政令で定める認可金融商品取引業協会は、第十一条に</w:t>
      </w:r>
      <w:r w:rsidRPr="00C8767C">
        <w:t>規定する</w:t>
      </w:r>
      <w:r w:rsidRPr="00CA5B68">
        <w:t>認可金融商品取引業協会</w:t>
      </w:r>
      <w:r w:rsidRPr="00C8767C">
        <w:t>とする。</w:t>
      </w:r>
    </w:p>
    <w:p w:rsidR="00CA5B68" w:rsidRPr="00CA5B68" w:rsidRDefault="00CA5B68" w:rsidP="00CA5B68">
      <w:pPr>
        <w:rPr>
          <w:rFonts w:hint="eastAsia"/>
        </w:rPr>
      </w:pPr>
    </w:p>
    <w:p w:rsidR="00CA5B68" w:rsidRDefault="00CA5B68" w:rsidP="00CA5B68">
      <w:pPr>
        <w:rPr>
          <w:rFonts w:hint="eastAsia"/>
        </w:rPr>
      </w:pPr>
    </w:p>
    <w:p w:rsidR="00CA5B68" w:rsidRDefault="00CA5B68" w:rsidP="00CA5B6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A5B68" w:rsidRDefault="00CA5B68" w:rsidP="00CA5B6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A5B68" w:rsidRDefault="00CA5B68" w:rsidP="00CA5B6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A5B68" w:rsidRDefault="00CA5B68" w:rsidP="00CA5B6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A5B68" w:rsidRDefault="00CA5B68" w:rsidP="00CA5B6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A5B68" w:rsidRDefault="00CA5B68" w:rsidP="00CA5B6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A674E" w:rsidRDefault="003B607A" w:rsidP="002A674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A674E" w:rsidRDefault="002A674E" w:rsidP="002A674E">
      <w:pPr>
        <w:rPr>
          <w:rFonts w:hint="eastAsia"/>
        </w:rPr>
      </w:pPr>
    </w:p>
    <w:p w:rsidR="002A674E" w:rsidRDefault="002A674E" w:rsidP="002A674E">
      <w:pPr>
        <w:rPr>
          <w:rFonts w:hint="eastAsia"/>
        </w:rPr>
      </w:pPr>
      <w:r>
        <w:rPr>
          <w:rFonts w:hint="eastAsia"/>
        </w:rPr>
        <w:t>（改正後）</w:t>
      </w:r>
    </w:p>
    <w:p w:rsidR="002A674E" w:rsidRPr="00C8767C" w:rsidRDefault="002A674E" w:rsidP="002A674E">
      <w:pPr>
        <w:ind w:firstLineChars="100" w:firstLine="210"/>
      </w:pPr>
      <w:r w:rsidRPr="00C8767C">
        <w:t>（公衆縦覧を行う</w:t>
      </w:r>
      <w:r w:rsidRPr="007A0499">
        <w:rPr>
          <w:u w:val="single" w:color="FF0000"/>
        </w:rPr>
        <w:t>認可金融商品取引業協会</w:t>
      </w:r>
      <w:r w:rsidRPr="00C8767C">
        <w:t>）</w:t>
      </w:r>
    </w:p>
    <w:p w:rsidR="002A674E" w:rsidRPr="00C8767C" w:rsidRDefault="002A674E" w:rsidP="002A674E">
      <w:pPr>
        <w:ind w:left="179" w:hangingChars="85" w:hanging="179"/>
      </w:pPr>
      <w:r w:rsidRPr="00C8767C">
        <w:rPr>
          <w:b/>
          <w:bCs/>
        </w:rPr>
        <w:t>第十四条の三</w:t>
      </w:r>
      <w:r w:rsidRPr="00C8767C">
        <w:t xml:space="preserve">　法第二十七条の十四第三項に規定する政令で定める</w:t>
      </w:r>
      <w:r w:rsidRPr="007A0499">
        <w:rPr>
          <w:u w:val="single" w:color="FF0000"/>
        </w:rPr>
        <w:t>認可金融商品取引業協会</w:t>
      </w:r>
      <w:r w:rsidRPr="00C8767C">
        <w:t>は、第十一条に規定する</w:t>
      </w:r>
      <w:r w:rsidR="00CA5B68" w:rsidRPr="007A0499">
        <w:rPr>
          <w:u w:val="single" w:color="FF0000"/>
        </w:rPr>
        <w:t>認可金融商品取引業協会</w:t>
      </w:r>
      <w:r w:rsidRPr="00C8767C">
        <w:t>とする。</w:t>
      </w:r>
    </w:p>
    <w:p w:rsidR="002A674E" w:rsidRPr="002A674E" w:rsidRDefault="002A674E" w:rsidP="002A674E">
      <w:pPr>
        <w:ind w:left="178" w:hangingChars="85" w:hanging="178"/>
        <w:rPr>
          <w:rFonts w:hint="eastAsia"/>
        </w:rPr>
      </w:pPr>
    </w:p>
    <w:p w:rsidR="002A674E" w:rsidRDefault="002A674E" w:rsidP="002A674E">
      <w:pPr>
        <w:ind w:left="178" w:hangingChars="85" w:hanging="178"/>
        <w:rPr>
          <w:rFonts w:hint="eastAsia"/>
        </w:rPr>
      </w:pPr>
      <w:r>
        <w:rPr>
          <w:rFonts w:hint="eastAsia"/>
        </w:rPr>
        <w:t>（改正前）</w:t>
      </w:r>
    </w:p>
    <w:p w:rsidR="002A674E" w:rsidRPr="00C8767C" w:rsidRDefault="002A674E" w:rsidP="002A674E">
      <w:pPr>
        <w:ind w:firstLineChars="100" w:firstLine="210"/>
      </w:pPr>
      <w:r w:rsidRPr="00C8767C">
        <w:t>（公衆縦覧を行う</w:t>
      </w:r>
      <w:r w:rsidRPr="002A674E">
        <w:rPr>
          <w:u w:val="single" w:color="FF0000"/>
        </w:rPr>
        <w:t>証券業協会</w:t>
      </w:r>
      <w:r w:rsidRPr="00C8767C">
        <w:t>）</w:t>
      </w:r>
    </w:p>
    <w:p w:rsidR="002A674E" w:rsidRPr="00C8767C" w:rsidRDefault="002A674E" w:rsidP="002A674E">
      <w:pPr>
        <w:ind w:left="179" w:hangingChars="85" w:hanging="179"/>
      </w:pPr>
      <w:r w:rsidRPr="00C8767C">
        <w:rPr>
          <w:b/>
          <w:bCs/>
        </w:rPr>
        <w:t>第十四条の三</w:t>
      </w:r>
      <w:r w:rsidRPr="00C8767C">
        <w:t xml:space="preserve">　法第二十七条の十四第三項に規定する政令で定める証券業協会は、第十一条に規定する</w:t>
      </w:r>
      <w:r w:rsidRPr="002A674E">
        <w:rPr>
          <w:u w:val="single" w:color="FF0000"/>
        </w:rPr>
        <w:t>証券業協会</w:t>
      </w:r>
      <w:r w:rsidRPr="00C8767C">
        <w:t>とする。</w:t>
      </w:r>
    </w:p>
    <w:p w:rsidR="002A674E" w:rsidRPr="002A674E" w:rsidRDefault="002A674E" w:rsidP="002A674E">
      <w:pPr>
        <w:rPr>
          <w:rFonts w:hint="eastAsia"/>
        </w:rPr>
      </w:pPr>
    </w:p>
    <w:p w:rsidR="003B607A" w:rsidRDefault="003B607A" w:rsidP="003B607A">
      <w:pPr>
        <w:rPr>
          <w:rFonts w:hint="eastAsia"/>
        </w:rPr>
      </w:pPr>
    </w:p>
    <w:p w:rsidR="003B607A" w:rsidRDefault="003B607A" w:rsidP="003B607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w:t>
      </w:r>
      <w:r w:rsidR="00747CA8">
        <w:rPr>
          <w:rFonts w:hint="eastAsia"/>
        </w:rPr>
        <w:t>平成</w:t>
      </w:r>
      <w:r w:rsidR="00747CA8">
        <w:rPr>
          <w:rFonts w:hint="eastAsia"/>
        </w:rPr>
        <w:t>12</w:t>
      </w:r>
      <w:r w:rsidR="00747CA8">
        <w:rPr>
          <w:rFonts w:hint="eastAsia"/>
        </w:rPr>
        <w:t>年</w:t>
      </w:r>
      <w:r w:rsidR="00747CA8">
        <w:rPr>
          <w:rFonts w:hint="eastAsia"/>
        </w:rPr>
        <w:t>11</w:t>
      </w:r>
      <w:r w:rsidR="00747CA8">
        <w:rPr>
          <w:rFonts w:hint="eastAsia"/>
        </w:rPr>
        <w:t>月</w:t>
      </w:r>
      <w:r w:rsidR="00747CA8">
        <w:rPr>
          <w:rFonts w:hint="eastAsia"/>
        </w:rPr>
        <w:t>17</w:t>
      </w:r>
      <w:r w:rsidR="00747CA8">
        <w:rPr>
          <w:rFonts w:hint="eastAsia"/>
        </w:rPr>
        <w:t>日</w:t>
      </w:r>
      <w:r w:rsidR="00747CA8">
        <w:rPr>
          <w:rFonts w:hint="eastAsia"/>
        </w:rPr>
        <w:tab/>
      </w:r>
      <w:r w:rsidR="00747CA8">
        <w:rPr>
          <w:rFonts w:hint="eastAsia"/>
        </w:rPr>
        <w:t>政令第</w:t>
      </w:r>
      <w:r w:rsidR="00747CA8">
        <w:rPr>
          <w:rFonts w:hint="eastAsia"/>
        </w:rPr>
        <w:t>483</w:t>
      </w:r>
      <w:r w:rsidR="00747CA8">
        <w:rPr>
          <w:rFonts w:hint="eastAsia"/>
        </w:rPr>
        <w:t>号</w:t>
      </w:r>
      <w:r>
        <w:rPr>
          <w:rFonts w:hint="eastAsia"/>
        </w:rPr>
        <w:t>】</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A674E">
        <w:rPr>
          <w:rFonts w:hint="eastAsia"/>
        </w:rPr>
        <w:tab/>
      </w:r>
      <w:r w:rsidR="002A674E">
        <w:rPr>
          <w:rFonts w:hint="eastAsia"/>
        </w:rPr>
        <w:t>（改正なし）</w:t>
      </w:r>
    </w:p>
    <w:p w:rsidR="003B607A" w:rsidRDefault="003B607A" w:rsidP="003B607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lastRenderedPageBreak/>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2A674E">
        <w:rPr>
          <w:rFonts w:hint="eastAsia"/>
        </w:rPr>
        <w:tab/>
      </w:r>
      <w:r w:rsidR="002A674E">
        <w:rPr>
          <w:rFonts w:hint="eastAsia"/>
        </w:rPr>
        <w:t>（改正なし）</w:t>
      </w:r>
    </w:p>
    <w:p w:rsidR="00BB3F7C" w:rsidRDefault="00BB3F7C" w:rsidP="00BB3F7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2A674E">
        <w:rPr>
          <w:rFonts w:hint="eastAsia"/>
        </w:rPr>
        <w:tab/>
      </w:r>
      <w:r w:rsidR="002A674E">
        <w:rPr>
          <w:rFonts w:hint="eastAsia"/>
        </w:rPr>
        <w:t>（改正なし）</w:t>
      </w:r>
    </w:p>
    <w:p w:rsidR="00BB3F7C" w:rsidRDefault="00BB3F7C" w:rsidP="00BB3F7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2A674E">
        <w:rPr>
          <w:rFonts w:hint="eastAsia"/>
        </w:rPr>
        <w:tab/>
      </w:r>
      <w:r w:rsidR="002A674E">
        <w:rPr>
          <w:rFonts w:hint="eastAsia"/>
        </w:rPr>
        <w:t>（改正なし）</w:t>
      </w:r>
    </w:p>
    <w:p w:rsidR="00503218" w:rsidRDefault="00503218" w:rsidP="00503218">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503218" w:rsidRDefault="00503218" w:rsidP="00503218">
      <w:pPr>
        <w:rPr>
          <w:rFonts w:hint="eastAsia"/>
        </w:rPr>
      </w:pPr>
    </w:p>
    <w:p w:rsidR="00503218" w:rsidRDefault="00503218" w:rsidP="00503218">
      <w:pPr>
        <w:rPr>
          <w:rFonts w:hint="eastAsia"/>
        </w:rPr>
      </w:pPr>
      <w:r>
        <w:rPr>
          <w:rFonts w:hint="eastAsia"/>
        </w:rPr>
        <w:t>（改正後）</w:t>
      </w:r>
    </w:p>
    <w:p w:rsidR="00503218" w:rsidRPr="00C8767C" w:rsidRDefault="00503218" w:rsidP="00503218">
      <w:pPr>
        <w:ind w:firstLineChars="100" w:firstLine="210"/>
      </w:pPr>
      <w:r w:rsidRPr="00C8767C">
        <w:t>（公衆縦覧を行う証券業協会）</w:t>
      </w:r>
    </w:p>
    <w:p w:rsidR="00503218" w:rsidRPr="00C8767C" w:rsidRDefault="00503218" w:rsidP="00503218">
      <w:pPr>
        <w:ind w:left="179" w:hangingChars="85" w:hanging="179"/>
      </w:pPr>
      <w:r w:rsidRPr="00C8767C">
        <w:rPr>
          <w:b/>
          <w:bCs/>
        </w:rPr>
        <w:t>第十四条の三</w:t>
      </w:r>
      <w:r w:rsidRPr="00C8767C">
        <w:t xml:space="preserve">　法第二十七条の十四第三項に規定する政令で定める証券業協会は、第十一条に規定する証券業協会とする。</w:t>
      </w:r>
    </w:p>
    <w:p w:rsidR="00503218" w:rsidRPr="00503218" w:rsidRDefault="00503218" w:rsidP="00503218">
      <w:pPr>
        <w:ind w:left="178" w:hangingChars="85" w:hanging="178"/>
        <w:rPr>
          <w:rFonts w:hint="eastAsia"/>
        </w:rPr>
      </w:pPr>
    </w:p>
    <w:p w:rsidR="00503218" w:rsidRDefault="00503218" w:rsidP="00503218">
      <w:pPr>
        <w:ind w:left="178" w:hangingChars="85" w:hanging="178"/>
        <w:rPr>
          <w:rFonts w:hint="eastAsia"/>
        </w:rPr>
      </w:pPr>
      <w:r>
        <w:rPr>
          <w:rFonts w:hint="eastAsia"/>
        </w:rPr>
        <w:t>（改正前）</w:t>
      </w:r>
    </w:p>
    <w:p w:rsidR="00503218" w:rsidRPr="00205E78" w:rsidRDefault="00503218" w:rsidP="00503218">
      <w:pPr>
        <w:rPr>
          <w:rFonts w:hint="eastAsia"/>
          <w:u w:val="single" w:color="FF0000"/>
        </w:rPr>
      </w:pPr>
      <w:r>
        <w:rPr>
          <w:rFonts w:hint="eastAsia"/>
          <w:u w:val="single" w:color="FF0000"/>
        </w:rPr>
        <w:t>（</w:t>
      </w:r>
      <w:r w:rsidRPr="00205E78">
        <w:rPr>
          <w:rFonts w:hint="eastAsia"/>
          <w:u w:val="single" w:color="FF0000"/>
        </w:rPr>
        <w:t>新設）</w:t>
      </w:r>
    </w:p>
    <w:p w:rsidR="00503218" w:rsidRDefault="00503218" w:rsidP="00503218">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84D" w:rsidRDefault="0048184D">
      <w:r>
        <w:separator/>
      </w:r>
    </w:p>
  </w:endnote>
  <w:endnote w:type="continuationSeparator" w:id="0">
    <w:p w:rsidR="0048184D" w:rsidRDefault="0048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6" w:rsidRDefault="006643E6" w:rsidP="00E76B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43E6" w:rsidRDefault="006643E6" w:rsidP="0050321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6" w:rsidRDefault="006643E6" w:rsidP="00E76B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3DE5">
      <w:rPr>
        <w:rStyle w:val="a4"/>
        <w:noProof/>
      </w:rPr>
      <w:t>1</w:t>
    </w:r>
    <w:r>
      <w:rPr>
        <w:rStyle w:val="a4"/>
      </w:rPr>
      <w:fldChar w:fldCharType="end"/>
    </w:r>
  </w:p>
  <w:p w:rsidR="006643E6" w:rsidRDefault="002A674E" w:rsidP="002A674E">
    <w:pPr>
      <w:pStyle w:val="a3"/>
      <w:ind w:right="360"/>
    </w:pPr>
    <w:r>
      <w:rPr>
        <w:rFonts w:ascii="Times New Roman" w:hAnsi="Times New Roman" w:hint="eastAsia"/>
        <w:noProof/>
        <w:kern w:val="0"/>
        <w:szCs w:val="21"/>
      </w:rPr>
      <w:t xml:space="preserve">金融商品取引法施行令　</w:t>
    </w:r>
    <w:r w:rsidRPr="002A674E">
      <w:rPr>
        <w:rFonts w:ascii="Times New Roman" w:hAnsi="Times New Roman"/>
        <w:noProof/>
        <w:kern w:val="0"/>
        <w:szCs w:val="21"/>
      </w:rPr>
      <w:fldChar w:fldCharType="begin"/>
    </w:r>
    <w:r w:rsidRPr="002A674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3.doc</w:t>
    </w:r>
    <w:r w:rsidRPr="002A674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84D" w:rsidRDefault="0048184D">
      <w:r>
        <w:separator/>
      </w:r>
    </w:p>
  </w:footnote>
  <w:footnote w:type="continuationSeparator" w:id="0">
    <w:p w:rsidR="0048184D" w:rsidRDefault="004818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218"/>
    <w:rsid w:val="001B60FF"/>
    <w:rsid w:val="002A674E"/>
    <w:rsid w:val="002C730F"/>
    <w:rsid w:val="003B607A"/>
    <w:rsid w:val="0048184D"/>
    <w:rsid w:val="00503218"/>
    <w:rsid w:val="006643E6"/>
    <w:rsid w:val="006A7A71"/>
    <w:rsid w:val="006F7A7D"/>
    <w:rsid w:val="00742771"/>
    <w:rsid w:val="00747CA8"/>
    <w:rsid w:val="007522BF"/>
    <w:rsid w:val="00BB3F7C"/>
    <w:rsid w:val="00CA5B68"/>
    <w:rsid w:val="00DF16EE"/>
    <w:rsid w:val="00E76B92"/>
    <w:rsid w:val="00EB343F"/>
    <w:rsid w:val="00ED3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2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03218"/>
    <w:pPr>
      <w:tabs>
        <w:tab w:val="center" w:pos="4252"/>
        <w:tab w:val="right" w:pos="8504"/>
      </w:tabs>
      <w:snapToGrid w:val="0"/>
    </w:pPr>
  </w:style>
  <w:style w:type="character" w:styleId="a4">
    <w:name w:val="page number"/>
    <w:basedOn w:val="a0"/>
    <w:rsid w:val="00503218"/>
  </w:style>
  <w:style w:type="paragraph" w:styleId="a5">
    <w:name w:val="header"/>
    <w:basedOn w:val="a"/>
    <w:rsid w:val="006643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2058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2024-08-07T07:26:00Z</dcterms:created>
  <dcterms:modified xsi:type="dcterms:W3CDTF">2024-08-07T07:26:00Z</dcterms:modified>
</cp:coreProperties>
</file>